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DE8" w:rsidRPr="008F100A" w:rsidRDefault="008F100A" w:rsidP="00AE2DDC">
      <w:pPr>
        <w:spacing w:line="360" w:lineRule="auto"/>
        <w:jc w:val="center"/>
        <w:rPr>
          <w:rFonts w:ascii="Times New Roman" w:hAnsi="Times New Roman" w:cs="Times New Roman"/>
          <w:b/>
          <w:sz w:val="28"/>
        </w:rPr>
      </w:pPr>
      <w:r w:rsidRPr="008F100A">
        <w:rPr>
          <w:rFonts w:ascii="Times New Roman" w:hAnsi="Times New Roman" w:cs="Times New Roman"/>
          <w:b/>
          <w:sz w:val="28"/>
        </w:rPr>
        <w:t>CAPÍTULO I</w:t>
      </w:r>
    </w:p>
    <w:p w:rsidR="008F100A" w:rsidRDefault="008F100A" w:rsidP="00AE2DDC">
      <w:pPr>
        <w:spacing w:line="360" w:lineRule="auto"/>
        <w:jc w:val="center"/>
        <w:rPr>
          <w:rFonts w:ascii="Times New Roman" w:hAnsi="Times New Roman" w:cs="Times New Roman"/>
          <w:b/>
          <w:sz w:val="28"/>
        </w:rPr>
      </w:pPr>
      <w:r w:rsidRPr="008F100A">
        <w:rPr>
          <w:rFonts w:ascii="Times New Roman" w:hAnsi="Times New Roman" w:cs="Times New Roman"/>
          <w:b/>
          <w:sz w:val="28"/>
        </w:rPr>
        <w:t>MARCO TEÓRICO</w:t>
      </w:r>
    </w:p>
    <w:p w:rsidR="008F100A"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 xml:space="preserve">1. </w:t>
      </w:r>
      <w:r w:rsidR="00C26A97">
        <w:rPr>
          <w:rFonts w:ascii="Times New Roman" w:hAnsi="Times New Roman" w:cs="Times New Roman"/>
          <w:b/>
          <w:sz w:val="24"/>
        </w:rPr>
        <w:t>BASES TEÓRICAS DEL PROYECTO</w:t>
      </w:r>
    </w:p>
    <w:p w:rsidR="00C26A97"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 xml:space="preserve">1.1. </w:t>
      </w:r>
      <w:r w:rsidR="00C26A97">
        <w:rPr>
          <w:rFonts w:ascii="Times New Roman" w:hAnsi="Times New Roman" w:cs="Times New Roman"/>
          <w:b/>
          <w:sz w:val="24"/>
        </w:rPr>
        <w:t>FINANZAS</w:t>
      </w: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 xml:space="preserve">1.1.1. </w:t>
      </w:r>
      <w:r w:rsidR="00C26A97">
        <w:rPr>
          <w:rFonts w:ascii="Times New Roman" w:hAnsi="Times New Roman" w:cs="Times New Roman"/>
          <w:b/>
          <w:sz w:val="24"/>
        </w:rPr>
        <w:t>Definición</w:t>
      </w:r>
    </w:p>
    <w:p w:rsidR="00791C35" w:rsidRPr="00791C35" w:rsidRDefault="00791C35" w:rsidP="00AE2DDC">
      <w:pPr>
        <w:spacing w:line="360" w:lineRule="auto"/>
        <w:jc w:val="both"/>
        <w:rPr>
          <w:rFonts w:ascii="Times New Roman" w:hAnsi="Times New Roman" w:cs="Times New Roman"/>
          <w:sz w:val="24"/>
          <w:szCs w:val="24"/>
        </w:rPr>
      </w:pPr>
      <w:r w:rsidRPr="00791C35">
        <w:rPr>
          <w:rFonts w:ascii="Times New Roman" w:hAnsi="Times New Roman" w:cs="Times New Roman"/>
          <w:sz w:val="24"/>
          <w:szCs w:val="24"/>
        </w:rPr>
        <w:t xml:space="preserve">“Las Finanzas resulta ser entonces la utilización más adecuada de las recursos financieros en términos de los objetivos perseguidos, en definitiva su campo de estudio está delimitado por la mejor manera de asignar y desplazar los recursos en el tiempo en un contexto incierto, así como por el papel de las organizaciones económicas en la facilitación de esa asignación.” </w:t>
      </w:r>
      <w:sdt>
        <w:sdtPr>
          <w:rPr>
            <w:rFonts w:ascii="Times New Roman" w:hAnsi="Times New Roman" w:cs="Times New Roman"/>
            <w:sz w:val="24"/>
            <w:szCs w:val="24"/>
          </w:rPr>
          <w:id w:val="1021522226"/>
          <w:citation/>
        </w:sdtPr>
        <w:sdtEndPr/>
        <w:sdtContent>
          <w:r w:rsidRPr="00791C35">
            <w:rPr>
              <w:rFonts w:ascii="Times New Roman" w:hAnsi="Times New Roman" w:cs="Times New Roman"/>
              <w:sz w:val="24"/>
              <w:szCs w:val="24"/>
            </w:rPr>
            <w:fldChar w:fldCharType="begin"/>
          </w:r>
          <w:r w:rsidRPr="00791C35">
            <w:rPr>
              <w:rFonts w:ascii="Times New Roman" w:hAnsi="Times New Roman" w:cs="Times New Roman"/>
              <w:sz w:val="24"/>
              <w:szCs w:val="24"/>
            </w:rPr>
            <w:instrText xml:space="preserve"> CITATION Pas09 \l 12298 </w:instrText>
          </w:r>
          <w:r w:rsidRPr="00791C35">
            <w:rPr>
              <w:rFonts w:ascii="Times New Roman" w:hAnsi="Times New Roman" w:cs="Times New Roman"/>
              <w:sz w:val="24"/>
              <w:szCs w:val="24"/>
            </w:rPr>
            <w:fldChar w:fldCharType="separate"/>
          </w:r>
          <w:r w:rsidRPr="00791C35">
            <w:rPr>
              <w:rFonts w:ascii="Times New Roman" w:hAnsi="Times New Roman" w:cs="Times New Roman"/>
              <w:noProof/>
              <w:sz w:val="24"/>
              <w:szCs w:val="24"/>
            </w:rPr>
            <w:t xml:space="preserve"> (Pascale, 2009)</w:t>
          </w:r>
          <w:r w:rsidRPr="00791C35">
            <w:rPr>
              <w:rFonts w:ascii="Times New Roman" w:hAnsi="Times New Roman" w:cs="Times New Roman"/>
              <w:sz w:val="24"/>
              <w:szCs w:val="24"/>
            </w:rPr>
            <w:fldChar w:fldCharType="end"/>
          </w:r>
        </w:sdtContent>
      </w:sdt>
    </w:p>
    <w:p w:rsidR="00791C35" w:rsidRPr="00791C35" w:rsidRDefault="00791C35" w:rsidP="00AE2DDC">
      <w:pPr>
        <w:spacing w:line="360" w:lineRule="auto"/>
        <w:jc w:val="both"/>
        <w:rPr>
          <w:rFonts w:ascii="Times New Roman" w:hAnsi="Times New Roman" w:cs="Times New Roman"/>
          <w:sz w:val="24"/>
          <w:szCs w:val="24"/>
        </w:rPr>
      </w:pPr>
      <w:r w:rsidRPr="00791C35">
        <w:rPr>
          <w:rFonts w:ascii="Times New Roman" w:hAnsi="Times New Roman" w:cs="Times New Roman"/>
          <w:sz w:val="24"/>
          <w:szCs w:val="24"/>
        </w:rPr>
        <w:t xml:space="preserve">Las Finanzas son esenciales ya que comprenden el manejo de los flujos del capital o dinero de las entidades, encargándose de administrar dichos recursos financieros mediante la Inversión, financiación de los mismos, las finanzas se basan en las condiciones y oportunidades por las cuales se adquiere el capital y el uso que le dan a </w:t>
      </w:r>
      <w:r>
        <w:rPr>
          <w:rFonts w:ascii="Times New Roman" w:hAnsi="Times New Roman" w:cs="Times New Roman"/>
          <w:sz w:val="24"/>
          <w:szCs w:val="24"/>
        </w:rPr>
        <w:t>éste.</w:t>
      </w:r>
    </w:p>
    <w:p w:rsidR="00C26A97"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1.1.2. Objetivo de Finanzas</w:t>
      </w:r>
      <w:r w:rsidR="00C26A97">
        <w:rPr>
          <w:rFonts w:ascii="Times New Roman" w:hAnsi="Times New Roman" w:cs="Times New Roman"/>
          <w:b/>
          <w:sz w:val="24"/>
        </w:rPr>
        <w:t xml:space="preserve"> </w:t>
      </w:r>
    </w:p>
    <w:p w:rsidR="00531A2B" w:rsidRDefault="00531A2B" w:rsidP="00AE2DDC">
      <w:pPr>
        <w:spacing w:line="360" w:lineRule="auto"/>
        <w:jc w:val="both"/>
        <w:rPr>
          <w:rFonts w:ascii="Times New Roman" w:hAnsi="Times New Roman" w:cs="Times New Roman"/>
          <w:sz w:val="24"/>
        </w:rPr>
      </w:pPr>
      <w:r>
        <w:rPr>
          <w:rFonts w:ascii="Times New Roman" w:hAnsi="Times New Roman" w:cs="Times New Roman"/>
          <w:sz w:val="24"/>
        </w:rPr>
        <w:t xml:space="preserve">“La obtención, utilización e incremento de recursos monetarios a través del tiempo con un fin determinado” </w:t>
      </w:r>
      <w:sdt>
        <w:sdtPr>
          <w:rPr>
            <w:rFonts w:ascii="Times New Roman" w:hAnsi="Times New Roman" w:cs="Times New Roman"/>
            <w:sz w:val="24"/>
          </w:rPr>
          <w:id w:val="9347243"/>
          <w:citation/>
        </w:sdtPr>
        <w:sdtEndPr/>
        <w:sdtContent>
          <w:r w:rsidR="00F51695">
            <w:rPr>
              <w:rFonts w:ascii="Times New Roman" w:hAnsi="Times New Roman" w:cs="Times New Roman"/>
              <w:sz w:val="24"/>
            </w:rPr>
            <w:fldChar w:fldCharType="begin"/>
          </w:r>
          <w:r w:rsidR="00F51695">
            <w:rPr>
              <w:rFonts w:ascii="Times New Roman" w:hAnsi="Times New Roman" w:cs="Times New Roman"/>
              <w:sz w:val="24"/>
            </w:rPr>
            <w:instrText xml:space="preserve"> CITATION Mor08 \l 12298 </w:instrText>
          </w:r>
          <w:r w:rsidR="00F51695">
            <w:rPr>
              <w:rFonts w:ascii="Times New Roman" w:hAnsi="Times New Roman" w:cs="Times New Roman"/>
              <w:sz w:val="24"/>
            </w:rPr>
            <w:fldChar w:fldCharType="separate"/>
          </w:r>
          <w:r w:rsidR="00F51695">
            <w:rPr>
              <w:rFonts w:ascii="Times New Roman" w:hAnsi="Times New Roman" w:cs="Times New Roman"/>
              <w:noProof/>
              <w:sz w:val="24"/>
            </w:rPr>
            <w:t xml:space="preserve"> </w:t>
          </w:r>
          <w:r w:rsidR="00F51695" w:rsidRPr="00075BAF">
            <w:rPr>
              <w:rFonts w:ascii="Times New Roman" w:hAnsi="Times New Roman" w:cs="Times New Roman"/>
              <w:noProof/>
              <w:sz w:val="24"/>
            </w:rPr>
            <w:t>(Morales Castro, 2008)</w:t>
          </w:r>
          <w:r w:rsidR="00F51695">
            <w:rPr>
              <w:rFonts w:ascii="Times New Roman" w:hAnsi="Times New Roman" w:cs="Times New Roman"/>
              <w:sz w:val="24"/>
            </w:rPr>
            <w:fldChar w:fldCharType="end"/>
          </w:r>
        </w:sdtContent>
      </w:sdt>
    </w:p>
    <w:p w:rsidR="00531A2B" w:rsidRPr="00531A2B" w:rsidRDefault="00531A2B" w:rsidP="00AE2DDC">
      <w:pPr>
        <w:spacing w:line="360" w:lineRule="auto"/>
        <w:jc w:val="both"/>
        <w:rPr>
          <w:rFonts w:ascii="Times New Roman" w:hAnsi="Times New Roman" w:cs="Times New Roman"/>
          <w:sz w:val="24"/>
        </w:rPr>
      </w:pPr>
      <w:r>
        <w:rPr>
          <w:rFonts w:ascii="Times New Roman" w:hAnsi="Times New Roman" w:cs="Times New Roman"/>
          <w:sz w:val="24"/>
        </w:rPr>
        <w:t>El objetivo de finanzas es importante dentro de la administración financiera de una empresa ya que lo que se busca es maximizar la riqueza de los accionistas, tomando en cuenta la capacidad que tenga la empresa de genera</w:t>
      </w:r>
      <w:r w:rsidR="0072777E">
        <w:rPr>
          <w:rFonts w:ascii="Times New Roman" w:hAnsi="Times New Roman" w:cs="Times New Roman"/>
          <w:sz w:val="24"/>
        </w:rPr>
        <w:t>r</w:t>
      </w:r>
      <w:r>
        <w:rPr>
          <w:rFonts w:ascii="Times New Roman" w:hAnsi="Times New Roman" w:cs="Times New Roman"/>
          <w:sz w:val="24"/>
        </w:rPr>
        <w:t xml:space="preserve"> “flujo de efectivo”</w:t>
      </w:r>
      <w:r w:rsidR="0072777E">
        <w:rPr>
          <w:rFonts w:ascii="Times New Roman" w:hAnsi="Times New Roman" w:cs="Times New Roman"/>
          <w:sz w:val="24"/>
        </w:rPr>
        <w:t>.</w:t>
      </w: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1.1.3. Principios de Finanzas</w:t>
      </w:r>
    </w:p>
    <w:p w:rsidR="0072777E" w:rsidRPr="0072777E" w:rsidRDefault="0072777E" w:rsidP="00AE2DDC">
      <w:pPr>
        <w:pStyle w:val="Prrafodelista"/>
        <w:numPr>
          <w:ilvl w:val="0"/>
          <w:numId w:val="3"/>
        </w:numPr>
        <w:shd w:val="clear" w:color="auto" w:fill="FFFFFF"/>
        <w:tabs>
          <w:tab w:val="left" w:pos="284"/>
        </w:tabs>
        <w:spacing w:before="100" w:beforeAutospacing="1" w:after="24" w:line="360" w:lineRule="auto"/>
        <w:ind w:left="0" w:firstLine="0"/>
        <w:jc w:val="both"/>
        <w:rPr>
          <w:rFonts w:ascii="Times New Roman" w:eastAsia="Times New Roman" w:hAnsi="Times New Roman" w:cs="Times New Roman"/>
          <w:b/>
          <w:sz w:val="24"/>
          <w:szCs w:val="19"/>
        </w:rPr>
      </w:pPr>
      <w:r w:rsidRPr="0072777E">
        <w:rPr>
          <w:rFonts w:ascii="Times New Roman" w:eastAsia="Times New Roman" w:hAnsi="Times New Roman" w:cs="Times New Roman"/>
          <w:b/>
          <w:sz w:val="24"/>
          <w:szCs w:val="19"/>
        </w:rPr>
        <w:t>Principio del  valor del dinero en el tiempo</w:t>
      </w:r>
    </w:p>
    <w:p w:rsidR="0072777E" w:rsidRDefault="00F51695"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eastAsia="Times New Roman" w:hAnsi="Times New Roman" w:cs="Times New Roman"/>
          <w:sz w:val="24"/>
          <w:szCs w:val="19"/>
        </w:rPr>
        <w:t>“</w:t>
      </w:r>
      <w:r w:rsidR="0072777E" w:rsidRPr="0072777E">
        <w:rPr>
          <w:rFonts w:ascii="Times New Roman" w:eastAsia="Times New Roman" w:hAnsi="Times New Roman" w:cs="Times New Roman"/>
          <w:sz w:val="24"/>
          <w:szCs w:val="19"/>
        </w:rPr>
        <w:t xml:space="preserve">Es preferible tener una cantidad de dinero ahora que la misma en el futuro. Al dueño de un recurso financiero se le tiene que pagar algo para que prescinda de ese recurso, en el caso </w:t>
      </w:r>
      <w:r w:rsidR="0072777E" w:rsidRPr="0072777E">
        <w:rPr>
          <w:rFonts w:ascii="Times New Roman" w:eastAsia="Times New Roman" w:hAnsi="Times New Roman" w:cs="Times New Roman"/>
          <w:sz w:val="24"/>
          <w:szCs w:val="19"/>
        </w:rPr>
        <w:lastRenderedPageBreak/>
        <w:t>del ahorrador, es la tasa de interés, en el caso del inversionista la tasa de rendimiento o de retorno.</w:t>
      </w:r>
      <w:r>
        <w:rPr>
          <w:rFonts w:ascii="Times New Roman" w:eastAsia="Times New Roman" w:hAnsi="Times New Roman" w:cs="Times New Roman"/>
          <w:sz w:val="24"/>
          <w:szCs w:val="19"/>
        </w:rPr>
        <w:t>”</w:t>
      </w:r>
      <w:r w:rsidRPr="00F51695">
        <w:rPr>
          <w:rFonts w:ascii="Times New Roman" w:hAnsi="Times New Roman" w:cs="Times New Roman"/>
          <w:sz w:val="24"/>
        </w:rPr>
        <w:t xml:space="preserve"> </w:t>
      </w:r>
      <w:sdt>
        <w:sdtPr>
          <w:rPr>
            <w:rFonts w:ascii="Times New Roman" w:hAnsi="Times New Roman" w:cs="Times New Roman"/>
            <w:sz w:val="24"/>
          </w:rPr>
          <w:id w:val="-2127768636"/>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Pas09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075BAF">
            <w:rPr>
              <w:rFonts w:ascii="Times New Roman" w:hAnsi="Times New Roman" w:cs="Times New Roman"/>
              <w:noProof/>
              <w:sz w:val="24"/>
            </w:rPr>
            <w:t>(Pascale, 2009)</w:t>
          </w:r>
          <w:r>
            <w:rPr>
              <w:rFonts w:ascii="Times New Roman" w:hAnsi="Times New Roman" w:cs="Times New Roman"/>
              <w:sz w:val="24"/>
            </w:rPr>
            <w:fldChar w:fldCharType="end"/>
          </w:r>
        </w:sdtContent>
      </w:sdt>
    </w:p>
    <w:p w:rsidR="00F51695" w:rsidRDefault="00F51695" w:rsidP="00AE2DDC">
      <w:pPr>
        <w:pStyle w:val="Prrafodelista"/>
        <w:shd w:val="clear" w:color="auto" w:fill="FFFFFF"/>
        <w:spacing w:before="96" w:after="120" w:line="360" w:lineRule="auto"/>
        <w:ind w:left="0"/>
        <w:jc w:val="both"/>
        <w:rPr>
          <w:rFonts w:ascii="Times New Roman" w:hAnsi="Times New Roman" w:cs="Times New Roman"/>
          <w:sz w:val="24"/>
        </w:rPr>
      </w:pPr>
    </w:p>
    <w:p w:rsidR="00F51695" w:rsidRPr="0098357B" w:rsidRDefault="00407A64"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hAnsi="Times New Roman" w:cs="Times New Roman"/>
          <w:sz w:val="24"/>
        </w:rPr>
        <w:t>Al contar con una cantidad de dinero la empresa debe enfocarse en invertir en el momento, ya que con el proceso inflacionario y el pasar del tiempo perderán el valor de las oportunidades de inversión que se le presentó a la empresa.</w:t>
      </w:r>
    </w:p>
    <w:p w:rsidR="0079608A" w:rsidRPr="0079608A" w:rsidRDefault="00F51695" w:rsidP="00AE2DDC">
      <w:pPr>
        <w:pStyle w:val="Prrafodelista"/>
        <w:numPr>
          <w:ilvl w:val="0"/>
          <w:numId w:val="3"/>
        </w:numPr>
        <w:shd w:val="clear" w:color="auto" w:fill="FFFFFF"/>
        <w:tabs>
          <w:tab w:val="left" w:pos="284"/>
        </w:tabs>
        <w:spacing w:before="100" w:beforeAutospacing="1" w:after="24" w:line="360" w:lineRule="auto"/>
        <w:ind w:left="0" w:firstLine="0"/>
        <w:jc w:val="both"/>
        <w:rPr>
          <w:rFonts w:ascii="Times New Roman" w:eastAsia="Times New Roman" w:hAnsi="Times New Roman" w:cs="Times New Roman"/>
          <w:b/>
          <w:sz w:val="24"/>
          <w:szCs w:val="19"/>
        </w:rPr>
      </w:pPr>
      <w:r>
        <w:rPr>
          <w:rFonts w:ascii="Times New Roman" w:eastAsia="Times New Roman" w:hAnsi="Times New Roman" w:cs="Times New Roman"/>
          <w:b/>
          <w:sz w:val="24"/>
          <w:szCs w:val="19"/>
        </w:rPr>
        <w:t xml:space="preserve">Principio </w:t>
      </w:r>
      <w:r w:rsidR="0079608A">
        <w:rPr>
          <w:rFonts w:ascii="Times New Roman" w:eastAsia="Times New Roman" w:hAnsi="Times New Roman" w:cs="Times New Roman"/>
          <w:b/>
          <w:sz w:val="24"/>
          <w:szCs w:val="19"/>
        </w:rPr>
        <w:t>de</w:t>
      </w:r>
      <w:r w:rsidR="0079608A" w:rsidRPr="0079608A">
        <w:rPr>
          <w:rFonts w:ascii="Times New Roman" w:eastAsia="Times New Roman" w:hAnsi="Times New Roman" w:cs="Times New Roman"/>
          <w:b/>
          <w:sz w:val="24"/>
          <w:szCs w:val="19"/>
        </w:rPr>
        <w:t>l dilema entre el riesgo y el beneficio</w:t>
      </w:r>
    </w:p>
    <w:p w:rsidR="00407A64" w:rsidRDefault="002E0637"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eastAsia="Times New Roman" w:hAnsi="Times New Roman" w:cs="Times New Roman"/>
          <w:sz w:val="24"/>
          <w:szCs w:val="19"/>
        </w:rPr>
        <w:t>“</w:t>
      </w:r>
      <w:r w:rsidR="0079608A" w:rsidRPr="0079608A">
        <w:rPr>
          <w:rFonts w:ascii="Times New Roman" w:eastAsia="Times New Roman" w:hAnsi="Times New Roman" w:cs="Times New Roman"/>
          <w:sz w:val="24"/>
          <w:szCs w:val="19"/>
        </w:rPr>
        <w:t xml:space="preserve">Mientras más ganancia espera un inversionista, más riesgo está </w:t>
      </w:r>
      <w:r w:rsidR="0079608A">
        <w:rPr>
          <w:rFonts w:ascii="Times New Roman" w:eastAsia="Times New Roman" w:hAnsi="Times New Roman" w:cs="Times New Roman"/>
          <w:sz w:val="24"/>
          <w:szCs w:val="19"/>
        </w:rPr>
        <w:t xml:space="preserve"> </w:t>
      </w:r>
      <w:r w:rsidR="0079608A" w:rsidRPr="0079608A">
        <w:rPr>
          <w:rFonts w:ascii="Times New Roman" w:eastAsia="Times New Roman" w:hAnsi="Times New Roman" w:cs="Times New Roman"/>
          <w:sz w:val="24"/>
          <w:szCs w:val="19"/>
        </w:rPr>
        <w:t>dispuesto a correr. Los inversionistas son adversos al riesgo, es decir para un nivel dado de riesgo buscan maximizar el rendimiento, lo que se puede entender también que para un nivel dado de retorno buscan minimizar el riesgo.</w:t>
      </w:r>
      <w:r>
        <w:rPr>
          <w:rFonts w:ascii="Times New Roman" w:eastAsia="Times New Roman" w:hAnsi="Times New Roman" w:cs="Times New Roman"/>
          <w:sz w:val="24"/>
          <w:szCs w:val="19"/>
        </w:rPr>
        <w:t>”</w:t>
      </w:r>
      <w:r w:rsidR="00407A64" w:rsidRPr="00407A64">
        <w:rPr>
          <w:rFonts w:ascii="Times New Roman" w:hAnsi="Times New Roman" w:cs="Times New Roman"/>
          <w:sz w:val="24"/>
        </w:rPr>
        <w:t xml:space="preserve"> </w:t>
      </w:r>
      <w:sdt>
        <w:sdtPr>
          <w:rPr>
            <w:rFonts w:ascii="Times New Roman" w:hAnsi="Times New Roman" w:cs="Times New Roman"/>
            <w:sz w:val="24"/>
          </w:rPr>
          <w:id w:val="-947003560"/>
          <w:citation/>
        </w:sdtPr>
        <w:sdtEndPr/>
        <w:sdtContent>
          <w:r w:rsidR="00407A64">
            <w:rPr>
              <w:rFonts w:ascii="Times New Roman" w:hAnsi="Times New Roman" w:cs="Times New Roman"/>
              <w:sz w:val="24"/>
            </w:rPr>
            <w:fldChar w:fldCharType="begin"/>
          </w:r>
          <w:r w:rsidR="00407A64">
            <w:rPr>
              <w:rFonts w:ascii="Times New Roman" w:hAnsi="Times New Roman" w:cs="Times New Roman"/>
              <w:sz w:val="24"/>
            </w:rPr>
            <w:instrText xml:space="preserve"> CITATION Sco09 \l 12298 </w:instrText>
          </w:r>
          <w:r w:rsidR="00407A64">
            <w:rPr>
              <w:rFonts w:ascii="Times New Roman" w:hAnsi="Times New Roman" w:cs="Times New Roman"/>
              <w:sz w:val="24"/>
            </w:rPr>
            <w:fldChar w:fldCharType="separate"/>
          </w:r>
          <w:r w:rsidR="00407A64">
            <w:rPr>
              <w:rFonts w:ascii="Times New Roman" w:hAnsi="Times New Roman" w:cs="Times New Roman"/>
              <w:noProof/>
              <w:sz w:val="24"/>
            </w:rPr>
            <w:t xml:space="preserve"> </w:t>
          </w:r>
          <w:r w:rsidR="00407A64" w:rsidRPr="00075BAF">
            <w:rPr>
              <w:rFonts w:ascii="Times New Roman" w:hAnsi="Times New Roman" w:cs="Times New Roman"/>
              <w:noProof/>
              <w:sz w:val="24"/>
            </w:rPr>
            <w:t>(Scott Besley, 2009)</w:t>
          </w:r>
          <w:r w:rsidR="00407A64">
            <w:rPr>
              <w:rFonts w:ascii="Times New Roman" w:hAnsi="Times New Roman" w:cs="Times New Roman"/>
              <w:sz w:val="24"/>
            </w:rPr>
            <w:fldChar w:fldCharType="end"/>
          </w:r>
        </w:sdtContent>
      </w:sdt>
    </w:p>
    <w:p w:rsidR="00407A64" w:rsidRPr="00407A64" w:rsidRDefault="00407A64"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hAnsi="Times New Roman" w:cs="Times New Roman"/>
          <w:sz w:val="24"/>
        </w:rPr>
        <w:t>En toda inversión que se realice existe un margen de riesgo y es allí en donde se debe realizar una adecuada investigación de mercado para orientar de manera eficiente su inversión y ésta ge</w:t>
      </w:r>
      <w:r w:rsidR="0098357B">
        <w:rPr>
          <w:rFonts w:ascii="Times New Roman" w:hAnsi="Times New Roman" w:cs="Times New Roman"/>
          <w:sz w:val="24"/>
        </w:rPr>
        <w:t>nere incremento en su beneficio</w:t>
      </w:r>
    </w:p>
    <w:p w:rsidR="0072777E" w:rsidRPr="0072777E" w:rsidRDefault="00F51695" w:rsidP="00AE2DDC">
      <w:pPr>
        <w:pStyle w:val="Prrafodelista"/>
        <w:numPr>
          <w:ilvl w:val="0"/>
          <w:numId w:val="3"/>
        </w:numPr>
        <w:shd w:val="clear" w:color="auto" w:fill="FFFFFF"/>
        <w:tabs>
          <w:tab w:val="left" w:pos="284"/>
        </w:tabs>
        <w:spacing w:before="100" w:beforeAutospacing="1" w:after="24" w:line="360" w:lineRule="auto"/>
        <w:ind w:left="0" w:firstLine="0"/>
        <w:jc w:val="both"/>
        <w:rPr>
          <w:rFonts w:ascii="Times New Roman" w:eastAsia="Times New Roman" w:hAnsi="Times New Roman" w:cs="Times New Roman"/>
          <w:b/>
          <w:color w:val="000000"/>
          <w:sz w:val="24"/>
          <w:szCs w:val="19"/>
        </w:rPr>
      </w:pPr>
      <w:r>
        <w:rPr>
          <w:rFonts w:ascii="Times New Roman" w:eastAsia="Times New Roman" w:hAnsi="Times New Roman" w:cs="Times New Roman"/>
          <w:b/>
          <w:color w:val="000000"/>
          <w:sz w:val="24"/>
          <w:szCs w:val="19"/>
        </w:rPr>
        <w:t xml:space="preserve">Principio de </w:t>
      </w:r>
      <w:r w:rsidR="0072777E" w:rsidRPr="0072777E">
        <w:rPr>
          <w:rFonts w:ascii="Times New Roman" w:eastAsia="Times New Roman" w:hAnsi="Times New Roman" w:cs="Times New Roman"/>
          <w:b/>
          <w:color w:val="000000"/>
          <w:sz w:val="24"/>
          <w:szCs w:val="19"/>
        </w:rPr>
        <w:t>Diversificación eficiente</w:t>
      </w:r>
    </w:p>
    <w:p w:rsidR="00F51695" w:rsidRDefault="002E0637"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eastAsia="Times New Roman" w:hAnsi="Times New Roman" w:cs="Times New Roman"/>
          <w:color w:val="000000"/>
          <w:sz w:val="24"/>
          <w:szCs w:val="19"/>
        </w:rPr>
        <w:t>“</w:t>
      </w:r>
      <w:r w:rsidR="0072777E" w:rsidRPr="0072777E">
        <w:rPr>
          <w:rFonts w:ascii="Times New Roman" w:eastAsia="Times New Roman" w:hAnsi="Times New Roman" w:cs="Times New Roman"/>
          <w:color w:val="000000"/>
          <w:sz w:val="24"/>
          <w:szCs w:val="19"/>
        </w:rPr>
        <w:t>El inversionista prudente diversifica su inversión total, repartiendo sus recursos entre varias inversiones distintas. El efecto de diversificar es distribuir el riesgo y así reducir el riesgo total.</w:t>
      </w:r>
      <w:r>
        <w:rPr>
          <w:rFonts w:ascii="Times New Roman" w:eastAsia="Times New Roman" w:hAnsi="Times New Roman" w:cs="Times New Roman"/>
          <w:color w:val="000000"/>
          <w:sz w:val="24"/>
          <w:szCs w:val="19"/>
        </w:rPr>
        <w:t>”</w:t>
      </w:r>
      <w:r w:rsidR="0072777E">
        <w:rPr>
          <w:rFonts w:ascii="Times New Roman" w:eastAsia="Times New Roman" w:hAnsi="Times New Roman" w:cs="Times New Roman"/>
          <w:color w:val="000000"/>
          <w:sz w:val="24"/>
          <w:szCs w:val="19"/>
        </w:rPr>
        <w:t xml:space="preserve"> </w:t>
      </w:r>
      <w:sdt>
        <w:sdtPr>
          <w:rPr>
            <w:rFonts w:ascii="Times New Roman" w:hAnsi="Times New Roman" w:cs="Times New Roman"/>
            <w:sz w:val="24"/>
          </w:rPr>
          <w:id w:val="-1130163944"/>
          <w:citation/>
        </w:sdtPr>
        <w:sdtEndPr/>
        <w:sdtContent>
          <w:r w:rsidR="00F51695">
            <w:rPr>
              <w:rFonts w:ascii="Times New Roman" w:hAnsi="Times New Roman" w:cs="Times New Roman"/>
              <w:sz w:val="24"/>
            </w:rPr>
            <w:fldChar w:fldCharType="begin"/>
          </w:r>
          <w:r w:rsidR="00F51695">
            <w:rPr>
              <w:rFonts w:ascii="Times New Roman" w:hAnsi="Times New Roman" w:cs="Times New Roman"/>
              <w:sz w:val="24"/>
            </w:rPr>
            <w:instrText xml:space="preserve"> CITATION Sco09 \l 12298 </w:instrText>
          </w:r>
          <w:r w:rsidR="00F51695">
            <w:rPr>
              <w:rFonts w:ascii="Times New Roman" w:hAnsi="Times New Roman" w:cs="Times New Roman"/>
              <w:sz w:val="24"/>
            </w:rPr>
            <w:fldChar w:fldCharType="separate"/>
          </w:r>
          <w:r w:rsidR="00F51695">
            <w:rPr>
              <w:rFonts w:ascii="Times New Roman" w:hAnsi="Times New Roman" w:cs="Times New Roman"/>
              <w:noProof/>
              <w:sz w:val="24"/>
            </w:rPr>
            <w:t xml:space="preserve"> </w:t>
          </w:r>
          <w:r w:rsidR="00F51695" w:rsidRPr="00075BAF">
            <w:rPr>
              <w:rFonts w:ascii="Times New Roman" w:hAnsi="Times New Roman" w:cs="Times New Roman"/>
              <w:noProof/>
              <w:sz w:val="24"/>
            </w:rPr>
            <w:t>(Scott Besley, 2009)</w:t>
          </w:r>
          <w:r w:rsidR="00F51695">
            <w:rPr>
              <w:rFonts w:ascii="Times New Roman" w:hAnsi="Times New Roman" w:cs="Times New Roman"/>
              <w:sz w:val="24"/>
            </w:rPr>
            <w:fldChar w:fldCharType="end"/>
          </w:r>
        </w:sdtContent>
      </w:sdt>
    </w:p>
    <w:p w:rsidR="00F51695" w:rsidRPr="00F51695" w:rsidRDefault="00407A64" w:rsidP="00AE2DDC">
      <w:pPr>
        <w:pStyle w:val="Prrafodelista"/>
        <w:shd w:val="clear" w:color="auto" w:fill="FFFFFF"/>
        <w:spacing w:before="96" w:after="120" w:line="360" w:lineRule="auto"/>
        <w:ind w:left="0"/>
        <w:jc w:val="both"/>
        <w:rPr>
          <w:rFonts w:ascii="Times New Roman" w:hAnsi="Times New Roman" w:cs="Times New Roman"/>
          <w:sz w:val="24"/>
        </w:rPr>
      </w:pPr>
      <w:r>
        <w:rPr>
          <w:rFonts w:ascii="Times New Roman" w:hAnsi="Times New Roman" w:cs="Times New Roman"/>
          <w:sz w:val="24"/>
        </w:rPr>
        <w:t xml:space="preserve">El inversionista debe orientarse en conseguir deferentes líneas </w:t>
      </w:r>
      <w:r w:rsidR="002B1698">
        <w:rPr>
          <w:rFonts w:ascii="Times New Roman" w:hAnsi="Times New Roman" w:cs="Times New Roman"/>
          <w:sz w:val="24"/>
        </w:rPr>
        <w:t>de inversión sin olvidarse de realizar un adecuado estudio de mercado, dichas inversiones generarán un incremento en sus ingresos y a su vez ganará experiencia al realizar la inversión.</w:t>
      </w:r>
    </w:p>
    <w:p w:rsidR="00791C35" w:rsidRPr="00791C35" w:rsidRDefault="0072777E" w:rsidP="00AE2DDC">
      <w:pPr>
        <w:pStyle w:val="Prrafodelista"/>
        <w:numPr>
          <w:ilvl w:val="0"/>
          <w:numId w:val="2"/>
        </w:numPr>
        <w:tabs>
          <w:tab w:val="left" w:pos="284"/>
        </w:tabs>
        <w:autoSpaceDE w:val="0"/>
        <w:autoSpaceDN w:val="0"/>
        <w:adjustRightInd w:val="0"/>
        <w:spacing w:after="0" w:line="360" w:lineRule="auto"/>
        <w:ind w:left="0" w:firstLine="0"/>
        <w:jc w:val="both"/>
        <w:rPr>
          <w:rFonts w:ascii="Times New Roman" w:hAnsi="Times New Roman" w:cs="Times New Roman"/>
          <w:b/>
          <w:bCs/>
          <w:sz w:val="24"/>
          <w:szCs w:val="20"/>
        </w:rPr>
      </w:pPr>
      <w:r w:rsidRPr="00791C35">
        <w:rPr>
          <w:rFonts w:ascii="Times New Roman" w:hAnsi="Times New Roman" w:cs="Times New Roman"/>
          <w:b/>
          <w:bCs/>
          <w:sz w:val="24"/>
          <w:szCs w:val="20"/>
        </w:rPr>
        <w:t>Principio de costo de oportunidad</w:t>
      </w:r>
    </w:p>
    <w:p w:rsidR="00791C35" w:rsidRPr="00791C35" w:rsidRDefault="002E0637" w:rsidP="00AE2DDC">
      <w:pPr>
        <w:pStyle w:val="Prrafodelista"/>
        <w:autoSpaceDE w:val="0"/>
        <w:autoSpaceDN w:val="0"/>
        <w:adjustRightInd w:val="0"/>
        <w:spacing w:after="0" w:line="360" w:lineRule="auto"/>
        <w:ind w:left="0"/>
        <w:jc w:val="both"/>
        <w:rPr>
          <w:rFonts w:ascii="Times New Roman" w:hAnsi="Times New Roman" w:cs="Times New Roman"/>
          <w:bCs/>
          <w:sz w:val="24"/>
          <w:szCs w:val="20"/>
        </w:rPr>
      </w:pPr>
      <w:r>
        <w:rPr>
          <w:rFonts w:ascii="Times New Roman" w:hAnsi="Times New Roman" w:cs="Times New Roman"/>
          <w:bCs/>
          <w:sz w:val="24"/>
          <w:szCs w:val="20"/>
        </w:rPr>
        <w:t>“</w:t>
      </w:r>
      <w:r w:rsidR="00791C35" w:rsidRPr="00791C35">
        <w:rPr>
          <w:rFonts w:ascii="Times New Roman" w:hAnsi="Times New Roman" w:cs="Times New Roman"/>
          <w:bCs/>
          <w:sz w:val="24"/>
          <w:szCs w:val="20"/>
        </w:rPr>
        <w:t>Es un concepto que está presente en todos los aspectos de la vida que involucran problemas de decisión.</w:t>
      </w:r>
    </w:p>
    <w:p w:rsidR="00791C35" w:rsidRPr="001151A3" w:rsidRDefault="00791C35" w:rsidP="00AE2DDC">
      <w:pPr>
        <w:pStyle w:val="Prrafodelista"/>
        <w:autoSpaceDE w:val="0"/>
        <w:autoSpaceDN w:val="0"/>
        <w:adjustRightInd w:val="0"/>
        <w:spacing w:after="0" w:line="360" w:lineRule="auto"/>
        <w:ind w:left="0"/>
        <w:jc w:val="both"/>
        <w:rPr>
          <w:rFonts w:ascii="Times New Roman" w:hAnsi="Times New Roman" w:cs="Times New Roman"/>
          <w:bCs/>
          <w:sz w:val="24"/>
          <w:szCs w:val="20"/>
        </w:rPr>
      </w:pPr>
      <w:r w:rsidRPr="00791C35">
        <w:rPr>
          <w:rFonts w:ascii="Times New Roman" w:hAnsi="Times New Roman" w:cs="Times New Roman"/>
          <w:bCs/>
          <w:sz w:val="24"/>
          <w:szCs w:val="20"/>
        </w:rPr>
        <w:t>Siempre que se debe decidir entre dos o más op</w:t>
      </w:r>
      <w:r w:rsidRPr="001151A3">
        <w:rPr>
          <w:rFonts w:ascii="Times New Roman" w:hAnsi="Times New Roman" w:cs="Times New Roman"/>
          <w:bCs/>
          <w:sz w:val="24"/>
          <w:szCs w:val="20"/>
        </w:rPr>
        <w:t>ciones, esta resolución tiene siempre un costo asociado, que es el haber elegido cualquiera de las opciones. Este costo es, precisamente, el costo de oportunidad, que puede definirse como aquel en el que se incurre por no poder tomar dos o más opciones a la vez.</w:t>
      </w:r>
      <w:r w:rsidR="002E0637" w:rsidRPr="001151A3">
        <w:rPr>
          <w:rFonts w:ascii="Times New Roman" w:hAnsi="Times New Roman" w:cs="Times New Roman"/>
          <w:bCs/>
          <w:sz w:val="24"/>
          <w:szCs w:val="20"/>
        </w:rPr>
        <w:t>”</w:t>
      </w:r>
      <w:r w:rsidR="002B1698" w:rsidRPr="002B1698">
        <w:t xml:space="preserve"> </w:t>
      </w:r>
      <w:sdt>
        <w:sdtPr>
          <w:id w:val="-1238323607"/>
          <w:citation/>
        </w:sdtPr>
        <w:sdtEndPr/>
        <w:sdtContent>
          <w:r w:rsidR="002B1698" w:rsidRPr="001151A3">
            <w:rPr>
              <w:rFonts w:ascii="Times New Roman" w:hAnsi="Times New Roman" w:cs="Times New Roman"/>
              <w:bCs/>
              <w:sz w:val="24"/>
              <w:szCs w:val="20"/>
            </w:rPr>
            <w:fldChar w:fldCharType="begin"/>
          </w:r>
          <w:r w:rsidR="002B1698" w:rsidRPr="001151A3">
            <w:rPr>
              <w:rFonts w:ascii="Times New Roman" w:hAnsi="Times New Roman" w:cs="Times New Roman"/>
              <w:bCs/>
              <w:sz w:val="24"/>
              <w:szCs w:val="20"/>
            </w:rPr>
            <w:instrText xml:space="preserve"> CITATION Mor081 \l 12298 </w:instrText>
          </w:r>
          <w:r w:rsidR="002B1698" w:rsidRPr="001151A3">
            <w:rPr>
              <w:rFonts w:ascii="Times New Roman" w:hAnsi="Times New Roman" w:cs="Times New Roman"/>
              <w:bCs/>
              <w:sz w:val="24"/>
              <w:szCs w:val="20"/>
            </w:rPr>
            <w:fldChar w:fldCharType="separate"/>
          </w:r>
          <w:r w:rsidR="002B1698" w:rsidRPr="001151A3">
            <w:rPr>
              <w:rFonts w:ascii="Times New Roman" w:hAnsi="Times New Roman" w:cs="Times New Roman"/>
              <w:bCs/>
              <w:noProof/>
              <w:sz w:val="24"/>
              <w:szCs w:val="20"/>
            </w:rPr>
            <w:t xml:space="preserve"> </w:t>
          </w:r>
          <w:r w:rsidR="002B1698" w:rsidRPr="001151A3">
            <w:rPr>
              <w:rFonts w:ascii="Times New Roman" w:hAnsi="Times New Roman" w:cs="Times New Roman"/>
              <w:noProof/>
              <w:sz w:val="24"/>
              <w:szCs w:val="20"/>
            </w:rPr>
            <w:t>(Morales Castro, 2008)</w:t>
          </w:r>
          <w:r w:rsidR="002B1698" w:rsidRPr="001151A3">
            <w:rPr>
              <w:rFonts w:ascii="Times New Roman" w:hAnsi="Times New Roman" w:cs="Times New Roman"/>
              <w:bCs/>
              <w:sz w:val="24"/>
              <w:szCs w:val="20"/>
            </w:rPr>
            <w:fldChar w:fldCharType="end"/>
          </w:r>
        </w:sdtContent>
      </w:sdt>
    </w:p>
    <w:p w:rsidR="00791C35" w:rsidRDefault="00791C35" w:rsidP="00AE2DDC">
      <w:pPr>
        <w:pStyle w:val="Prrafodelista"/>
        <w:autoSpaceDE w:val="0"/>
        <w:autoSpaceDN w:val="0"/>
        <w:adjustRightInd w:val="0"/>
        <w:spacing w:after="0" w:line="360" w:lineRule="auto"/>
        <w:ind w:left="0"/>
        <w:jc w:val="both"/>
        <w:rPr>
          <w:rFonts w:ascii="Times New Roman" w:hAnsi="Times New Roman" w:cs="Times New Roman"/>
          <w:bCs/>
          <w:sz w:val="24"/>
          <w:szCs w:val="20"/>
        </w:rPr>
      </w:pPr>
      <w:r w:rsidRPr="00791C35">
        <w:rPr>
          <w:rFonts w:ascii="Times New Roman" w:hAnsi="Times New Roman" w:cs="Times New Roman"/>
          <w:bCs/>
          <w:sz w:val="24"/>
          <w:szCs w:val="20"/>
        </w:rPr>
        <w:t>El cos</w:t>
      </w:r>
      <w:r w:rsidR="002B1698">
        <w:rPr>
          <w:rFonts w:ascii="Times New Roman" w:hAnsi="Times New Roman" w:cs="Times New Roman"/>
          <w:bCs/>
          <w:sz w:val="24"/>
          <w:szCs w:val="20"/>
        </w:rPr>
        <w:t xml:space="preserve">to de oportunidad es  de suma </w:t>
      </w:r>
      <w:r w:rsidRPr="00791C35">
        <w:rPr>
          <w:rFonts w:ascii="Times New Roman" w:hAnsi="Times New Roman" w:cs="Times New Roman"/>
          <w:bCs/>
          <w:sz w:val="24"/>
          <w:szCs w:val="20"/>
        </w:rPr>
        <w:t xml:space="preserve">importante </w:t>
      </w:r>
      <w:r w:rsidR="002B1698">
        <w:rPr>
          <w:rFonts w:ascii="Times New Roman" w:hAnsi="Times New Roman" w:cs="Times New Roman"/>
          <w:bCs/>
          <w:sz w:val="24"/>
          <w:szCs w:val="20"/>
        </w:rPr>
        <w:t>dentro de las finanzas, ya que s</w:t>
      </w:r>
      <w:r w:rsidRPr="00791C35">
        <w:rPr>
          <w:rFonts w:ascii="Times New Roman" w:hAnsi="Times New Roman" w:cs="Times New Roman"/>
          <w:bCs/>
          <w:sz w:val="24"/>
          <w:szCs w:val="20"/>
        </w:rPr>
        <w:t>aber evaluarlo en todas nuestras decisiones financieras no es fácil, pero es primordial para el eficiente manejo de toda</w:t>
      </w:r>
      <w:r w:rsidR="002B1698">
        <w:rPr>
          <w:rFonts w:ascii="Times New Roman" w:hAnsi="Times New Roman" w:cs="Times New Roman"/>
          <w:bCs/>
          <w:sz w:val="24"/>
          <w:szCs w:val="20"/>
        </w:rPr>
        <w:t xml:space="preserve"> una</w:t>
      </w:r>
      <w:r w:rsidRPr="00791C35">
        <w:rPr>
          <w:rFonts w:ascii="Times New Roman" w:hAnsi="Times New Roman" w:cs="Times New Roman"/>
          <w:bCs/>
          <w:sz w:val="24"/>
          <w:szCs w:val="20"/>
        </w:rPr>
        <w:t xml:space="preserve"> empresa.</w:t>
      </w:r>
    </w:p>
    <w:p w:rsidR="00791C35" w:rsidRPr="00791C35" w:rsidRDefault="00F51695" w:rsidP="00AE2DDC">
      <w:pPr>
        <w:pStyle w:val="Prrafodelista"/>
        <w:numPr>
          <w:ilvl w:val="0"/>
          <w:numId w:val="2"/>
        </w:numPr>
        <w:tabs>
          <w:tab w:val="left" w:pos="284"/>
        </w:tabs>
        <w:autoSpaceDE w:val="0"/>
        <w:autoSpaceDN w:val="0"/>
        <w:adjustRightInd w:val="0"/>
        <w:spacing w:after="0" w:line="360" w:lineRule="auto"/>
        <w:ind w:left="0" w:firstLine="0"/>
        <w:jc w:val="both"/>
        <w:rPr>
          <w:rFonts w:ascii="Times New Roman" w:hAnsi="Times New Roman" w:cs="Times New Roman"/>
          <w:b/>
          <w:bCs/>
          <w:sz w:val="24"/>
          <w:szCs w:val="20"/>
        </w:rPr>
      </w:pPr>
      <w:r w:rsidRPr="00791C35">
        <w:rPr>
          <w:rFonts w:ascii="Times New Roman" w:hAnsi="Times New Roman" w:cs="Times New Roman"/>
          <w:b/>
          <w:bCs/>
          <w:sz w:val="24"/>
          <w:szCs w:val="20"/>
        </w:rPr>
        <w:lastRenderedPageBreak/>
        <w:t>Principio de ventaja comparativ</w:t>
      </w:r>
      <w:r>
        <w:rPr>
          <w:rFonts w:ascii="Times New Roman" w:hAnsi="Times New Roman" w:cs="Times New Roman"/>
          <w:b/>
          <w:bCs/>
          <w:sz w:val="24"/>
          <w:szCs w:val="20"/>
        </w:rPr>
        <w:t>a</w:t>
      </w:r>
    </w:p>
    <w:p w:rsidR="00791C35" w:rsidRDefault="002E0637" w:rsidP="00AE2DDC">
      <w:pPr>
        <w:pStyle w:val="Prrafodelista"/>
        <w:autoSpaceDE w:val="0"/>
        <w:autoSpaceDN w:val="0"/>
        <w:adjustRightInd w:val="0"/>
        <w:spacing w:after="0" w:line="360" w:lineRule="auto"/>
        <w:ind w:left="0"/>
        <w:jc w:val="both"/>
      </w:pPr>
      <w:r>
        <w:rPr>
          <w:rFonts w:ascii="Times New Roman" w:hAnsi="Times New Roman" w:cs="Times New Roman"/>
          <w:sz w:val="24"/>
          <w:szCs w:val="20"/>
        </w:rPr>
        <w:t>“</w:t>
      </w:r>
      <w:r w:rsidR="00791C35" w:rsidRPr="00791C35">
        <w:rPr>
          <w:rFonts w:ascii="Times New Roman" w:hAnsi="Times New Roman" w:cs="Times New Roman"/>
          <w:sz w:val="24"/>
          <w:szCs w:val="20"/>
        </w:rPr>
        <w:t>Este principio es la base de nuestro sistema económico. Si cada persona hiciese aquello que hace mejor, tendríamos desempeñando cada tipo de trabajo a los más cualificados. Este principio de la ventaja comparativa es la base del comercio internacional. Cada país produce los bienes y servicios que puede realizar más eficientemente y al comerciar entre sí ambos se benefician mutuamente.</w:t>
      </w:r>
      <w:r>
        <w:rPr>
          <w:rFonts w:ascii="Times New Roman" w:hAnsi="Times New Roman" w:cs="Times New Roman"/>
          <w:sz w:val="24"/>
          <w:szCs w:val="20"/>
        </w:rPr>
        <w:t>”</w:t>
      </w:r>
      <w:sdt>
        <w:sdtPr>
          <w:id w:val="-1588924024"/>
          <w:citation/>
        </w:sdtPr>
        <w:sdtEndPr/>
        <w:sdtContent>
          <w:r w:rsidR="00791C35" w:rsidRPr="00791C35">
            <w:rPr>
              <w:rFonts w:ascii="Times New Roman" w:hAnsi="Times New Roman" w:cs="Times New Roman"/>
              <w:sz w:val="24"/>
              <w:szCs w:val="20"/>
            </w:rPr>
            <w:fldChar w:fldCharType="begin"/>
          </w:r>
          <w:r w:rsidR="00791C35" w:rsidRPr="00791C35">
            <w:rPr>
              <w:rFonts w:ascii="Times New Roman" w:hAnsi="Times New Roman" w:cs="Times New Roman"/>
              <w:sz w:val="24"/>
              <w:szCs w:val="20"/>
            </w:rPr>
            <w:instrText xml:space="preserve"> CITATION Van02 \l 12298 </w:instrText>
          </w:r>
          <w:r w:rsidR="00791C35" w:rsidRPr="00791C35">
            <w:rPr>
              <w:rFonts w:ascii="Times New Roman" w:hAnsi="Times New Roman" w:cs="Times New Roman"/>
              <w:sz w:val="24"/>
              <w:szCs w:val="20"/>
            </w:rPr>
            <w:fldChar w:fldCharType="separate"/>
          </w:r>
          <w:r w:rsidR="00791C35" w:rsidRPr="00791C35">
            <w:rPr>
              <w:rFonts w:ascii="Times New Roman" w:hAnsi="Times New Roman" w:cs="Times New Roman"/>
              <w:noProof/>
              <w:sz w:val="24"/>
              <w:szCs w:val="20"/>
            </w:rPr>
            <w:t xml:space="preserve"> (Van Horne, 2002)</w:t>
          </w:r>
          <w:r w:rsidR="00791C35" w:rsidRPr="00791C35">
            <w:rPr>
              <w:rFonts w:ascii="Times New Roman" w:hAnsi="Times New Roman" w:cs="Times New Roman"/>
              <w:sz w:val="24"/>
              <w:szCs w:val="20"/>
            </w:rPr>
            <w:fldChar w:fldCharType="end"/>
          </w:r>
        </w:sdtContent>
      </w:sdt>
    </w:p>
    <w:p w:rsidR="00F51695" w:rsidRDefault="002B1698" w:rsidP="00AE2DDC">
      <w:pPr>
        <w:pStyle w:val="Prrafodelista"/>
        <w:autoSpaceDE w:val="0"/>
        <w:autoSpaceDN w:val="0"/>
        <w:adjustRightInd w:val="0"/>
        <w:spacing w:after="0" w:line="360" w:lineRule="auto"/>
        <w:ind w:left="0"/>
        <w:jc w:val="both"/>
        <w:rPr>
          <w:rFonts w:ascii="Times New Roman" w:hAnsi="Times New Roman" w:cs="Times New Roman"/>
          <w:sz w:val="24"/>
          <w:szCs w:val="23"/>
          <w:shd w:val="clear" w:color="auto" w:fill="FFFFFF"/>
        </w:rPr>
      </w:pPr>
      <w:r w:rsidRPr="002B1698">
        <w:rPr>
          <w:rFonts w:ascii="Times New Roman" w:hAnsi="Times New Roman" w:cs="Times New Roman"/>
          <w:sz w:val="24"/>
          <w:szCs w:val="23"/>
          <w:shd w:val="clear" w:color="auto" w:fill="FFFFFF"/>
        </w:rPr>
        <w:t xml:space="preserve">La ventaja comparativa se refiere a que para entrar al mundo de la competencia se </w:t>
      </w:r>
      <w:r w:rsidRPr="002B1698">
        <w:rPr>
          <w:rStyle w:val="Textoennegrita"/>
          <w:rFonts w:ascii="Times New Roman" w:hAnsi="Times New Roman" w:cs="Times New Roman"/>
          <w:b w:val="0"/>
          <w:sz w:val="24"/>
          <w:szCs w:val="23"/>
          <w:shd w:val="clear" w:color="auto" w:fill="FFFFFF"/>
        </w:rPr>
        <w:t>debe especializar en las actividades donde más ventaja tiene</w:t>
      </w:r>
      <w:r w:rsidRPr="002B1698">
        <w:rPr>
          <w:rFonts w:ascii="Times New Roman" w:hAnsi="Times New Roman" w:cs="Times New Roman"/>
          <w:sz w:val="24"/>
          <w:szCs w:val="23"/>
          <w:shd w:val="clear" w:color="auto" w:fill="FFFFFF"/>
        </w:rPr>
        <w:t>, que no quiere decir especializarse en todo lo que hace mejor que otros, pero si reconocer nuestras fortalezas y debilidades.</w:t>
      </w:r>
    </w:p>
    <w:p w:rsidR="00C17832" w:rsidRPr="00C17832" w:rsidRDefault="00C17832" w:rsidP="00AE2DDC">
      <w:pPr>
        <w:pStyle w:val="Prrafodelista"/>
        <w:autoSpaceDE w:val="0"/>
        <w:autoSpaceDN w:val="0"/>
        <w:adjustRightInd w:val="0"/>
        <w:spacing w:after="0" w:line="360" w:lineRule="auto"/>
        <w:ind w:left="0"/>
        <w:jc w:val="both"/>
        <w:rPr>
          <w:rFonts w:ascii="Times New Roman" w:hAnsi="Times New Roman" w:cs="Times New Roman"/>
          <w:sz w:val="28"/>
          <w:szCs w:val="20"/>
        </w:rPr>
      </w:pP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1.2. Estados Financieros</w:t>
      </w: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1.2.1. Definición</w:t>
      </w:r>
    </w:p>
    <w:p w:rsidR="00C17832" w:rsidRDefault="002E0637" w:rsidP="00AE2DDC">
      <w:pPr>
        <w:spacing w:line="360" w:lineRule="auto"/>
        <w:jc w:val="both"/>
        <w:rPr>
          <w:rFonts w:ascii="Times New Roman" w:eastAsia="Times New Roman" w:hAnsi="Times New Roman" w:cs="Times New Roman"/>
          <w:sz w:val="24"/>
          <w:szCs w:val="24"/>
          <w:lang w:eastAsia="es-EC"/>
        </w:rPr>
      </w:pPr>
      <w:r>
        <w:rPr>
          <w:rFonts w:ascii="Times New Roman" w:hAnsi="Times New Roman" w:cs="Times New Roman"/>
          <w:sz w:val="24"/>
          <w:szCs w:val="24"/>
          <w:shd w:val="clear" w:color="auto" w:fill="FFFFFF"/>
        </w:rPr>
        <w:t>“</w:t>
      </w:r>
      <w:r w:rsidR="00C17832" w:rsidRPr="00C17832">
        <w:rPr>
          <w:rFonts w:ascii="Times New Roman" w:hAnsi="Times New Roman" w:cs="Times New Roman"/>
          <w:sz w:val="24"/>
          <w:szCs w:val="24"/>
          <w:shd w:val="clear" w:color="auto" w:fill="FFFFFF"/>
        </w:rPr>
        <w:t>Los</w:t>
      </w:r>
      <w:r w:rsidR="00C17832" w:rsidRPr="00C17832">
        <w:rPr>
          <w:rStyle w:val="apple-converted-space"/>
          <w:rFonts w:ascii="Times New Roman" w:hAnsi="Times New Roman" w:cs="Times New Roman"/>
          <w:sz w:val="24"/>
          <w:szCs w:val="24"/>
          <w:shd w:val="clear" w:color="auto" w:fill="FFFFFF"/>
        </w:rPr>
        <w:t> </w:t>
      </w:r>
      <w:r w:rsidR="00C17832" w:rsidRPr="00C17832">
        <w:rPr>
          <w:rFonts w:ascii="Times New Roman" w:hAnsi="Times New Roman" w:cs="Times New Roman"/>
          <w:bCs/>
          <w:sz w:val="24"/>
          <w:szCs w:val="24"/>
          <w:shd w:val="clear" w:color="auto" w:fill="FFFFFF"/>
        </w:rPr>
        <w:t>estados financieros</w:t>
      </w:r>
      <w:r w:rsidR="00C17832" w:rsidRPr="00C17832">
        <w:rPr>
          <w:rFonts w:ascii="Times New Roman" w:hAnsi="Times New Roman" w:cs="Times New Roman"/>
          <w:sz w:val="24"/>
          <w:szCs w:val="24"/>
          <w:shd w:val="clear" w:color="auto" w:fill="FFFFFF"/>
        </w:rPr>
        <w:t>, también denominados</w:t>
      </w:r>
      <w:r w:rsidR="00C17832" w:rsidRPr="00C17832">
        <w:rPr>
          <w:rStyle w:val="apple-converted-space"/>
          <w:rFonts w:ascii="Times New Roman" w:hAnsi="Times New Roman" w:cs="Times New Roman"/>
          <w:sz w:val="24"/>
          <w:szCs w:val="24"/>
          <w:shd w:val="clear" w:color="auto" w:fill="FFFFFF"/>
        </w:rPr>
        <w:t> </w:t>
      </w:r>
      <w:r w:rsidR="00C17832" w:rsidRPr="00C17832">
        <w:rPr>
          <w:rFonts w:ascii="Times New Roman" w:hAnsi="Times New Roman" w:cs="Times New Roman"/>
          <w:bCs/>
          <w:sz w:val="24"/>
          <w:szCs w:val="24"/>
          <w:shd w:val="clear" w:color="auto" w:fill="FFFFFF"/>
        </w:rPr>
        <w:t>estados contables</w:t>
      </w:r>
      <w:r w:rsidR="00C17832" w:rsidRPr="00C17832">
        <w:rPr>
          <w:rFonts w:ascii="Times New Roman" w:hAnsi="Times New Roman" w:cs="Times New Roman"/>
          <w:sz w:val="24"/>
          <w:szCs w:val="24"/>
          <w:shd w:val="clear" w:color="auto" w:fill="FFFFFF"/>
        </w:rPr>
        <w:t>,</w:t>
      </w:r>
      <w:r w:rsidR="00C17832" w:rsidRPr="00C17832">
        <w:rPr>
          <w:rStyle w:val="apple-converted-space"/>
          <w:rFonts w:ascii="Times New Roman" w:hAnsi="Times New Roman" w:cs="Times New Roman"/>
          <w:sz w:val="24"/>
          <w:szCs w:val="24"/>
          <w:shd w:val="clear" w:color="auto" w:fill="FFFFFF"/>
        </w:rPr>
        <w:t> </w:t>
      </w:r>
      <w:r w:rsidR="00C17832" w:rsidRPr="00C17832">
        <w:rPr>
          <w:rFonts w:ascii="Times New Roman" w:hAnsi="Times New Roman" w:cs="Times New Roman"/>
          <w:bCs/>
          <w:sz w:val="24"/>
          <w:szCs w:val="24"/>
          <w:shd w:val="clear" w:color="auto" w:fill="FFFFFF"/>
        </w:rPr>
        <w:t>informes financieros</w:t>
      </w:r>
      <w:r w:rsidR="00C17832" w:rsidRPr="00C17832">
        <w:rPr>
          <w:rStyle w:val="apple-converted-space"/>
          <w:rFonts w:ascii="Times New Roman" w:hAnsi="Times New Roman" w:cs="Times New Roman"/>
          <w:sz w:val="24"/>
          <w:szCs w:val="24"/>
          <w:shd w:val="clear" w:color="auto" w:fill="FFFFFF"/>
        </w:rPr>
        <w:t> </w:t>
      </w:r>
      <w:r w:rsidR="00C17832" w:rsidRPr="00C17832">
        <w:rPr>
          <w:rFonts w:ascii="Times New Roman" w:hAnsi="Times New Roman" w:cs="Times New Roman"/>
          <w:sz w:val="24"/>
          <w:szCs w:val="24"/>
          <w:shd w:val="clear" w:color="auto" w:fill="FFFFFF"/>
        </w:rPr>
        <w:t>o</w:t>
      </w:r>
      <w:r w:rsidR="00C17832" w:rsidRPr="00C17832">
        <w:rPr>
          <w:rStyle w:val="apple-converted-space"/>
          <w:rFonts w:ascii="Times New Roman" w:hAnsi="Times New Roman" w:cs="Times New Roman"/>
          <w:sz w:val="24"/>
          <w:szCs w:val="24"/>
          <w:shd w:val="clear" w:color="auto" w:fill="FFFFFF"/>
        </w:rPr>
        <w:t> </w:t>
      </w:r>
      <w:r w:rsidR="00C17832" w:rsidRPr="00C17832">
        <w:rPr>
          <w:rFonts w:ascii="Times New Roman" w:hAnsi="Times New Roman" w:cs="Times New Roman"/>
          <w:bCs/>
          <w:sz w:val="24"/>
          <w:szCs w:val="24"/>
          <w:shd w:val="clear" w:color="auto" w:fill="FFFFFF"/>
        </w:rPr>
        <w:t>cuentas anuales</w:t>
      </w:r>
      <w:r w:rsidR="00C17832" w:rsidRPr="00C17832">
        <w:rPr>
          <w:rFonts w:ascii="Times New Roman" w:hAnsi="Times New Roman" w:cs="Times New Roman"/>
          <w:sz w:val="24"/>
          <w:szCs w:val="24"/>
          <w:shd w:val="clear" w:color="auto" w:fill="FFFFFF"/>
        </w:rPr>
        <w:t>, son informes que utilizan las instituciones para informar de la situación económica y financiera y los cambios que experimenta la misma a una fecha o periodo determinado. Esta información resulta útil para la</w:t>
      </w:r>
      <w:r w:rsidR="00C17832" w:rsidRPr="00C17832">
        <w:rPr>
          <w:rStyle w:val="apple-converted-space"/>
          <w:rFonts w:ascii="Times New Roman" w:hAnsi="Times New Roman" w:cs="Times New Roman"/>
          <w:sz w:val="24"/>
          <w:szCs w:val="24"/>
          <w:shd w:val="clear" w:color="auto" w:fill="FFFFFF"/>
        </w:rPr>
        <w:t> </w:t>
      </w:r>
      <w:hyperlink r:id="rId7" w:tooltip="Administración de Empresas" w:history="1">
        <w:r w:rsidR="00C17832" w:rsidRPr="00C17832">
          <w:rPr>
            <w:rStyle w:val="Hipervnculo"/>
            <w:rFonts w:ascii="Times New Roman" w:hAnsi="Times New Roman" w:cs="Times New Roman"/>
            <w:color w:val="auto"/>
            <w:sz w:val="24"/>
            <w:szCs w:val="24"/>
            <w:u w:val="none"/>
            <w:shd w:val="clear" w:color="auto" w:fill="FFFFFF"/>
          </w:rPr>
          <w:t>Administración</w:t>
        </w:r>
      </w:hyperlink>
      <w:r w:rsidR="00C17832">
        <w:rPr>
          <w:rFonts w:ascii="Times New Roman" w:hAnsi="Times New Roman" w:cs="Times New Roman"/>
          <w:sz w:val="24"/>
          <w:szCs w:val="24"/>
          <w:shd w:val="clear" w:color="auto" w:fill="FFFFFF"/>
        </w:rPr>
        <w:t xml:space="preserve">, </w:t>
      </w:r>
      <w:r w:rsidR="00C17832" w:rsidRPr="00C17832">
        <w:rPr>
          <w:rFonts w:ascii="Times New Roman" w:hAnsi="Times New Roman" w:cs="Times New Roman"/>
          <w:sz w:val="24"/>
          <w:szCs w:val="24"/>
          <w:shd w:val="clear" w:color="auto" w:fill="FFFFFF"/>
        </w:rPr>
        <w:t>gestores, reguladores y otros tipos de interesados como los accionistas, acreedores o propietarios.</w:t>
      </w:r>
      <w:r>
        <w:rPr>
          <w:rFonts w:ascii="Times New Roman" w:hAnsi="Times New Roman" w:cs="Times New Roman"/>
          <w:sz w:val="24"/>
          <w:szCs w:val="24"/>
          <w:shd w:val="clear" w:color="auto" w:fill="FFFFFF"/>
        </w:rPr>
        <w:t>”</w:t>
      </w:r>
      <w:r w:rsidRPr="002E0637">
        <w:rPr>
          <w:rFonts w:ascii="Times New Roman" w:eastAsia="Times New Roman" w:hAnsi="Times New Roman" w:cs="Times New Roman"/>
          <w:sz w:val="24"/>
          <w:szCs w:val="24"/>
          <w:lang w:eastAsia="es-EC"/>
        </w:rPr>
        <w:t xml:space="preserve"> </w:t>
      </w:r>
      <w:sdt>
        <w:sdtPr>
          <w:rPr>
            <w:rFonts w:ascii="Times New Roman" w:eastAsia="Times New Roman" w:hAnsi="Times New Roman" w:cs="Times New Roman"/>
            <w:sz w:val="24"/>
            <w:szCs w:val="24"/>
            <w:lang w:eastAsia="es-EC"/>
          </w:rPr>
          <w:id w:val="-174811693"/>
          <w:citation/>
        </w:sdtPr>
        <w:sdtEndPr/>
        <w:sdtContent>
          <w:r>
            <w:rPr>
              <w:rFonts w:ascii="Times New Roman" w:eastAsia="Times New Roman" w:hAnsi="Times New Roman" w:cs="Times New Roman"/>
              <w:sz w:val="24"/>
              <w:szCs w:val="24"/>
              <w:lang w:eastAsia="es-EC"/>
            </w:rPr>
            <w:fldChar w:fldCharType="begin"/>
          </w:r>
          <w:r>
            <w:rPr>
              <w:rFonts w:ascii="Times New Roman" w:eastAsia="Times New Roman" w:hAnsi="Times New Roman" w:cs="Times New Roman"/>
              <w:sz w:val="24"/>
              <w:szCs w:val="24"/>
              <w:lang w:eastAsia="es-EC"/>
            </w:rPr>
            <w:instrText xml:space="preserve"> CITATION Van09 \l 12298 </w:instrText>
          </w:r>
          <w:r>
            <w:rPr>
              <w:rFonts w:ascii="Times New Roman" w:eastAsia="Times New Roman" w:hAnsi="Times New Roman" w:cs="Times New Roman"/>
              <w:sz w:val="24"/>
              <w:szCs w:val="24"/>
              <w:lang w:eastAsia="es-EC"/>
            </w:rPr>
            <w:fldChar w:fldCharType="separate"/>
          </w:r>
          <w:r w:rsidRPr="00137036">
            <w:rPr>
              <w:rFonts w:ascii="Times New Roman" w:eastAsia="Times New Roman" w:hAnsi="Times New Roman" w:cs="Times New Roman"/>
              <w:noProof/>
              <w:sz w:val="24"/>
              <w:szCs w:val="24"/>
              <w:lang w:eastAsia="es-EC"/>
            </w:rPr>
            <w:t>(Horne, 2009)</w:t>
          </w:r>
          <w:r>
            <w:rPr>
              <w:rFonts w:ascii="Times New Roman" w:eastAsia="Times New Roman" w:hAnsi="Times New Roman" w:cs="Times New Roman"/>
              <w:sz w:val="24"/>
              <w:szCs w:val="24"/>
              <w:lang w:eastAsia="es-EC"/>
            </w:rPr>
            <w:fldChar w:fldCharType="end"/>
          </w:r>
        </w:sdtContent>
      </w:sdt>
    </w:p>
    <w:p w:rsidR="00555287" w:rsidRDefault="00555287" w:rsidP="00AE2DDC">
      <w:pPr>
        <w:spacing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Mediante los estados financieros se conoce la situación tanto económica y financiera real de la empresa y permiten realizar un análisis sobre los mismos, facilitando la toma de decisiones relacionadas a los datos representativos de la empresa.</w:t>
      </w: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1.2.2. Balance General</w:t>
      </w:r>
    </w:p>
    <w:p w:rsidR="00555287" w:rsidRPr="00555287" w:rsidRDefault="006F4290" w:rsidP="00AE2DDC">
      <w:pPr>
        <w:spacing w:after="0" w:line="360" w:lineRule="auto"/>
        <w:jc w:val="both"/>
        <w:rPr>
          <w:rFonts w:ascii="Times New Roman" w:eastAsia="Times New Roman" w:hAnsi="Times New Roman" w:cs="Times New Roman"/>
          <w:color w:val="000000"/>
          <w:sz w:val="24"/>
          <w:szCs w:val="20"/>
          <w:lang w:eastAsia="es-EC"/>
        </w:rPr>
      </w:pPr>
      <w:r>
        <w:rPr>
          <w:rFonts w:ascii="Times New Roman" w:eastAsia="Times New Roman" w:hAnsi="Times New Roman" w:cs="Times New Roman"/>
          <w:color w:val="000000"/>
          <w:sz w:val="24"/>
          <w:szCs w:val="20"/>
          <w:lang w:eastAsia="es-EC"/>
        </w:rPr>
        <w:t>“</w:t>
      </w:r>
      <w:r w:rsidR="00555287" w:rsidRPr="00555287">
        <w:rPr>
          <w:rFonts w:ascii="Times New Roman" w:eastAsia="Times New Roman" w:hAnsi="Times New Roman" w:cs="Times New Roman"/>
          <w:color w:val="000000"/>
          <w:sz w:val="24"/>
          <w:szCs w:val="20"/>
          <w:lang w:eastAsia="es-EC"/>
        </w:rPr>
        <w:t>El balance general es un </w:t>
      </w:r>
      <w:hyperlink r:id="rId8" w:history="1">
        <w:r w:rsidR="00555287" w:rsidRPr="00555287">
          <w:rPr>
            <w:rFonts w:ascii="Times New Roman" w:eastAsia="Times New Roman" w:hAnsi="Times New Roman" w:cs="Times New Roman"/>
            <w:sz w:val="24"/>
            <w:szCs w:val="20"/>
            <w:lang w:eastAsia="es-EC"/>
          </w:rPr>
          <w:t>estado financiero</w:t>
        </w:r>
      </w:hyperlink>
      <w:r w:rsidR="00555287" w:rsidRPr="00555287">
        <w:rPr>
          <w:rFonts w:ascii="Times New Roman" w:eastAsia="Times New Roman" w:hAnsi="Times New Roman" w:cs="Times New Roman"/>
          <w:sz w:val="24"/>
          <w:szCs w:val="20"/>
          <w:lang w:eastAsia="es-EC"/>
        </w:rPr>
        <w:t> c</w:t>
      </w:r>
      <w:r w:rsidR="00555287" w:rsidRPr="00555287">
        <w:rPr>
          <w:rFonts w:ascii="Times New Roman" w:eastAsia="Times New Roman" w:hAnsi="Times New Roman" w:cs="Times New Roman"/>
          <w:color w:val="000000"/>
          <w:sz w:val="24"/>
          <w:szCs w:val="20"/>
          <w:lang w:eastAsia="es-EC"/>
        </w:rPr>
        <w:t>onformado por un documento que muestra detalladamente los activos, los pasivos y el patrimonio con que cuenta una empresa en un momento determinado.</w:t>
      </w:r>
    </w:p>
    <w:p w:rsidR="00555287" w:rsidRPr="00555287" w:rsidRDefault="00555287" w:rsidP="00AE2DDC">
      <w:pPr>
        <w:spacing w:after="0" w:line="360" w:lineRule="auto"/>
        <w:jc w:val="both"/>
        <w:rPr>
          <w:rFonts w:ascii="Times New Roman" w:eastAsia="Times New Roman" w:hAnsi="Times New Roman" w:cs="Times New Roman"/>
          <w:sz w:val="32"/>
          <w:szCs w:val="24"/>
          <w:lang w:eastAsia="es-EC"/>
        </w:rPr>
      </w:pPr>
      <w:r w:rsidRPr="00555287">
        <w:rPr>
          <w:rFonts w:ascii="Times New Roman" w:eastAsia="Times New Roman" w:hAnsi="Times New Roman" w:cs="Times New Roman"/>
          <w:color w:val="000000"/>
          <w:sz w:val="24"/>
          <w:szCs w:val="20"/>
          <w:lang w:eastAsia="es-EC"/>
        </w:rPr>
        <w:t>Los activos incluyen:</w:t>
      </w:r>
    </w:p>
    <w:p w:rsidR="00555287" w:rsidRPr="006F4290" w:rsidRDefault="006F4290" w:rsidP="00AE2DDC">
      <w:pPr>
        <w:pStyle w:val="Prrafodelista"/>
        <w:numPr>
          <w:ilvl w:val="0"/>
          <w:numId w:val="4"/>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E</w:t>
      </w:r>
      <w:r w:rsidR="00555287" w:rsidRPr="006F4290">
        <w:rPr>
          <w:rFonts w:ascii="Times New Roman" w:eastAsia="Times New Roman" w:hAnsi="Times New Roman" w:cs="Times New Roman"/>
          <w:color w:val="000000"/>
          <w:sz w:val="24"/>
          <w:szCs w:val="20"/>
        </w:rPr>
        <w:t>l dinero que se encuentra físicamente en la empresa (por ejemplo, en su caja fuerte), o el dinero que tiene depositado en el banco (por ejemplo, en su cuenta corriente).</w:t>
      </w:r>
    </w:p>
    <w:p w:rsidR="00555287" w:rsidRPr="006F4290" w:rsidRDefault="006F4290" w:rsidP="00AE2DDC">
      <w:pPr>
        <w:pStyle w:val="Prrafodelista"/>
        <w:numPr>
          <w:ilvl w:val="0"/>
          <w:numId w:val="4"/>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lastRenderedPageBreak/>
        <w:t>L</w:t>
      </w:r>
      <w:r w:rsidR="00555287" w:rsidRPr="006F4290">
        <w:rPr>
          <w:rFonts w:ascii="Times New Roman" w:eastAsia="Times New Roman" w:hAnsi="Times New Roman" w:cs="Times New Roman"/>
          <w:color w:val="000000"/>
          <w:sz w:val="24"/>
          <w:szCs w:val="20"/>
        </w:rPr>
        <w:t>os elementos físicos con que cuenta la empresa para realizar sus operaciones y que tienen una duración permanente (por ejemplo, edificios, terrenos, maquinaria, vehículos de transporte, muebles), o que tienen una duración temporal (por ejemplo, materias primas, mercaderías).</w:t>
      </w:r>
    </w:p>
    <w:p w:rsidR="00555287" w:rsidRDefault="006F4290" w:rsidP="00AE2DDC">
      <w:pPr>
        <w:pStyle w:val="Prrafodelista"/>
        <w:numPr>
          <w:ilvl w:val="0"/>
          <w:numId w:val="4"/>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L</w:t>
      </w:r>
      <w:r w:rsidR="00555287" w:rsidRPr="006F4290">
        <w:rPr>
          <w:rFonts w:ascii="Times New Roman" w:eastAsia="Times New Roman" w:hAnsi="Times New Roman" w:cs="Times New Roman"/>
          <w:color w:val="000000"/>
          <w:sz w:val="24"/>
          <w:szCs w:val="20"/>
        </w:rPr>
        <w:t>as deudas que tienen los clientes con la empresa.</w:t>
      </w:r>
    </w:p>
    <w:p w:rsidR="00624AB8" w:rsidRDefault="00624AB8" w:rsidP="00AE2DDC">
      <w:pPr>
        <w:spacing w:after="0" w:line="360" w:lineRule="auto"/>
        <w:jc w:val="both"/>
        <w:rPr>
          <w:rFonts w:ascii="Times New Roman" w:eastAsia="Times New Roman" w:hAnsi="Times New Roman" w:cs="Times New Roman"/>
          <w:color w:val="000000"/>
          <w:sz w:val="24"/>
          <w:szCs w:val="20"/>
          <w:lang w:eastAsia="es-EC"/>
        </w:rPr>
      </w:pPr>
      <w:r>
        <w:rPr>
          <w:rFonts w:ascii="Times New Roman" w:eastAsia="Times New Roman" w:hAnsi="Times New Roman" w:cs="Times New Roman"/>
          <w:color w:val="000000"/>
          <w:sz w:val="24"/>
          <w:szCs w:val="20"/>
          <w:lang w:eastAsia="es-EC"/>
        </w:rPr>
        <w:t>Los pasivos incluyen:</w:t>
      </w:r>
    </w:p>
    <w:p w:rsidR="00555287" w:rsidRPr="00624AB8" w:rsidRDefault="006F4290" w:rsidP="00AE2DDC">
      <w:pPr>
        <w:pStyle w:val="Prrafodelista"/>
        <w:numPr>
          <w:ilvl w:val="0"/>
          <w:numId w:val="4"/>
        </w:numPr>
        <w:tabs>
          <w:tab w:val="left" w:pos="284"/>
        </w:tabs>
        <w:spacing w:after="0" w:line="360" w:lineRule="auto"/>
        <w:ind w:left="0" w:firstLine="0"/>
        <w:jc w:val="both"/>
        <w:rPr>
          <w:rFonts w:ascii="Times New Roman" w:eastAsia="Times New Roman" w:hAnsi="Times New Roman" w:cs="Times New Roman"/>
          <w:color w:val="000000"/>
          <w:sz w:val="24"/>
          <w:szCs w:val="20"/>
        </w:rPr>
      </w:pPr>
      <w:r w:rsidRPr="00624AB8">
        <w:rPr>
          <w:rFonts w:ascii="Times New Roman" w:eastAsia="Times New Roman" w:hAnsi="Times New Roman" w:cs="Times New Roman"/>
          <w:color w:val="000000"/>
          <w:sz w:val="24"/>
          <w:szCs w:val="20"/>
        </w:rPr>
        <w:t>L</w:t>
      </w:r>
      <w:r w:rsidR="00555287" w:rsidRPr="00624AB8">
        <w:rPr>
          <w:rFonts w:ascii="Times New Roman" w:eastAsia="Times New Roman" w:hAnsi="Times New Roman" w:cs="Times New Roman"/>
          <w:color w:val="000000"/>
          <w:sz w:val="24"/>
          <w:szCs w:val="20"/>
        </w:rPr>
        <w:t>as deudas que tiene la empresa con sus proveedores.</w:t>
      </w:r>
    </w:p>
    <w:p w:rsidR="00555287" w:rsidRPr="006F4290" w:rsidRDefault="006F4290" w:rsidP="00AE2DDC">
      <w:pPr>
        <w:pStyle w:val="Prrafodelista"/>
        <w:numPr>
          <w:ilvl w:val="0"/>
          <w:numId w:val="5"/>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L</w:t>
      </w:r>
      <w:r w:rsidR="00555287" w:rsidRPr="006F4290">
        <w:rPr>
          <w:rFonts w:ascii="Times New Roman" w:eastAsia="Times New Roman" w:hAnsi="Times New Roman" w:cs="Times New Roman"/>
          <w:color w:val="000000"/>
          <w:sz w:val="24"/>
          <w:szCs w:val="20"/>
        </w:rPr>
        <w:t>as deudas que tiene pendiente con los bancos y otras entidades financieras.</w:t>
      </w:r>
    </w:p>
    <w:p w:rsidR="00E44620" w:rsidRDefault="00555287" w:rsidP="00AE2DDC">
      <w:pPr>
        <w:spacing w:after="0" w:line="360" w:lineRule="auto"/>
        <w:jc w:val="both"/>
        <w:rPr>
          <w:rFonts w:ascii="Times New Roman" w:eastAsia="Times New Roman" w:hAnsi="Times New Roman" w:cs="Times New Roman"/>
          <w:sz w:val="32"/>
          <w:szCs w:val="24"/>
          <w:lang w:eastAsia="es-EC"/>
        </w:rPr>
      </w:pPr>
      <w:r w:rsidRPr="00555287">
        <w:rPr>
          <w:rFonts w:ascii="Times New Roman" w:eastAsia="Times New Roman" w:hAnsi="Times New Roman" w:cs="Times New Roman"/>
          <w:color w:val="000000"/>
          <w:sz w:val="24"/>
          <w:szCs w:val="20"/>
          <w:lang w:eastAsia="es-EC"/>
        </w:rPr>
        <w:t>Mientras que el patrimonio incluye:</w:t>
      </w:r>
    </w:p>
    <w:p w:rsidR="00E44620" w:rsidRPr="00E44620" w:rsidRDefault="006F4290" w:rsidP="00AE2DDC">
      <w:pPr>
        <w:pStyle w:val="Prrafodelista"/>
        <w:numPr>
          <w:ilvl w:val="0"/>
          <w:numId w:val="27"/>
        </w:numPr>
        <w:tabs>
          <w:tab w:val="left" w:pos="284"/>
        </w:tabs>
        <w:spacing w:after="0" w:line="360" w:lineRule="auto"/>
        <w:ind w:left="0" w:firstLine="0"/>
        <w:jc w:val="both"/>
        <w:rPr>
          <w:rFonts w:ascii="Times New Roman" w:eastAsia="Times New Roman" w:hAnsi="Times New Roman" w:cs="Times New Roman"/>
          <w:sz w:val="32"/>
          <w:szCs w:val="24"/>
        </w:rPr>
      </w:pPr>
      <w:r w:rsidRPr="00E44620">
        <w:rPr>
          <w:rFonts w:ascii="Times New Roman" w:eastAsia="Times New Roman" w:hAnsi="Times New Roman" w:cs="Times New Roman"/>
          <w:color w:val="000000"/>
          <w:sz w:val="24"/>
          <w:szCs w:val="20"/>
        </w:rPr>
        <w:t>L</w:t>
      </w:r>
      <w:r w:rsidR="00555287" w:rsidRPr="00E44620">
        <w:rPr>
          <w:rFonts w:ascii="Times New Roman" w:eastAsia="Times New Roman" w:hAnsi="Times New Roman" w:cs="Times New Roman"/>
          <w:color w:val="000000"/>
          <w:sz w:val="24"/>
          <w:szCs w:val="20"/>
        </w:rPr>
        <w:t>as aportaciones hechas por los socios o accionistas.</w:t>
      </w:r>
    </w:p>
    <w:p w:rsidR="006F4290" w:rsidRPr="00E44620" w:rsidRDefault="006F4290" w:rsidP="00AE2DDC">
      <w:pPr>
        <w:pStyle w:val="Prrafodelista"/>
        <w:numPr>
          <w:ilvl w:val="0"/>
          <w:numId w:val="27"/>
        </w:numPr>
        <w:tabs>
          <w:tab w:val="left" w:pos="284"/>
        </w:tabs>
        <w:spacing w:after="0" w:line="360" w:lineRule="auto"/>
        <w:ind w:left="0" w:firstLine="0"/>
        <w:jc w:val="both"/>
        <w:rPr>
          <w:rFonts w:ascii="Times New Roman" w:eastAsia="Times New Roman" w:hAnsi="Times New Roman" w:cs="Times New Roman"/>
          <w:sz w:val="32"/>
          <w:szCs w:val="24"/>
        </w:rPr>
      </w:pPr>
      <w:r w:rsidRPr="00E44620">
        <w:rPr>
          <w:rFonts w:ascii="Times New Roman" w:eastAsia="Times New Roman" w:hAnsi="Times New Roman" w:cs="Times New Roman"/>
          <w:color w:val="000000"/>
          <w:sz w:val="24"/>
          <w:szCs w:val="24"/>
        </w:rPr>
        <w:t>L</w:t>
      </w:r>
      <w:r w:rsidR="00555287" w:rsidRPr="00E44620">
        <w:rPr>
          <w:rFonts w:ascii="Times New Roman" w:eastAsia="Times New Roman" w:hAnsi="Times New Roman" w:cs="Times New Roman"/>
          <w:color w:val="000000"/>
          <w:sz w:val="24"/>
          <w:szCs w:val="24"/>
        </w:rPr>
        <w:t>os beneficios o utilidades que ha obtenido la empresa.</w:t>
      </w:r>
    </w:p>
    <w:p w:rsidR="006F4290" w:rsidRPr="0098357B" w:rsidRDefault="006F4290" w:rsidP="00AE2DDC">
      <w:pPr>
        <w:spacing w:after="0" w:line="360" w:lineRule="auto"/>
        <w:jc w:val="both"/>
        <w:rPr>
          <w:rFonts w:ascii="Times New Roman" w:eastAsia="Times New Roman" w:hAnsi="Times New Roman" w:cs="Times New Roman"/>
          <w:sz w:val="32"/>
          <w:szCs w:val="24"/>
          <w:lang w:eastAsia="es-EC"/>
        </w:rPr>
      </w:pPr>
      <w:r w:rsidRPr="006F4290">
        <w:rPr>
          <w:rFonts w:ascii="Times New Roman" w:eastAsia="Times New Roman" w:hAnsi="Times New Roman" w:cs="Times New Roman"/>
          <w:sz w:val="24"/>
          <w:szCs w:val="20"/>
          <w:lang w:eastAsia="es-EC"/>
        </w:rPr>
        <w:t>.El valor total de los activos siempre debe ser igual al valor total de los pasivos más el valor total del patrimonio:</w:t>
      </w:r>
      <w:r>
        <w:rPr>
          <w:rFonts w:ascii="Times New Roman" w:eastAsia="Times New Roman" w:hAnsi="Times New Roman" w:cs="Times New Roman"/>
          <w:sz w:val="32"/>
          <w:szCs w:val="24"/>
          <w:lang w:eastAsia="es-EC"/>
        </w:rPr>
        <w:t xml:space="preserve"> </w:t>
      </w:r>
      <w:r w:rsidRPr="006F4290">
        <w:rPr>
          <w:rFonts w:ascii="Times New Roman" w:eastAsia="Times New Roman" w:hAnsi="Times New Roman" w:cs="Times New Roman"/>
          <w:b/>
          <w:bCs/>
          <w:color w:val="000000"/>
          <w:sz w:val="24"/>
          <w:szCs w:val="20"/>
          <w:lang w:eastAsia="es-EC"/>
        </w:rPr>
        <w:t>Activo = Pasivo + Patrimonio</w:t>
      </w:r>
      <w:r>
        <w:rPr>
          <w:rFonts w:ascii="Times New Roman" w:eastAsia="Times New Roman" w:hAnsi="Times New Roman" w:cs="Times New Roman"/>
          <w:b/>
          <w:bCs/>
          <w:color w:val="000000"/>
          <w:sz w:val="24"/>
          <w:szCs w:val="20"/>
          <w:lang w:eastAsia="es-EC"/>
        </w:rPr>
        <w:t>”</w:t>
      </w:r>
      <w:r w:rsidRPr="004F6216">
        <w:rPr>
          <w:rFonts w:ascii="Times New Roman" w:hAnsi="Times New Roman" w:cs="Times New Roman"/>
          <w:sz w:val="24"/>
        </w:rPr>
        <w:t>.</w:t>
      </w:r>
      <w:sdt>
        <w:sdtPr>
          <w:rPr>
            <w:rFonts w:ascii="Times New Roman" w:hAnsi="Times New Roman" w:cs="Times New Roman"/>
            <w:sz w:val="24"/>
          </w:rPr>
          <w:id w:val="1832259987"/>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The08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137036">
            <w:rPr>
              <w:rFonts w:ascii="Times New Roman" w:hAnsi="Times New Roman" w:cs="Times New Roman"/>
              <w:noProof/>
              <w:sz w:val="24"/>
            </w:rPr>
            <w:t>(Chicago, 2008)</w:t>
          </w:r>
          <w:r>
            <w:rPr>
              <w:rFonts w:ascii="Times New Roman" w:hAnsi="Times New Roman" w:cs="Times New Roman"/>
              <w:sz w:val="24"/>
            </w:rPr>
            <w:fldChar w:fldCharType="end"/>
          </w:r>
        </w:sdtContent>
      </w:sdt>
    </w:p>
    <w:p w:rsidR="0098357B" w:rsidRDefault="006F4290" w:rsidP="00E778AD">
      <w:pPr>
        <w:spacing w:after="0" w:line="360" w:lineRule="auto"/>
        <w:jc w:val="both"/>
        <w:rPr>
          <w:rFonts w:ascii="Times New Roman" w:eastAsia="Times New Roman" w:hAnsi="Times New Roman" w:cs="Times New Roman"/>
          <w:sz w:val="40"/>
          <w:szCs w:val="24"/>
          <w:lang w:eastAsia="es-EC"/>
        </w:rPr>
      </w:pPr>
      <w:r w:rsidRPr="006F4290">
        <w:rPr>
          <w:rFonts w:ascii="Times New Roman" w:hAnsi="Times New Roman" w:cs="Times New Roman"/>
          <w:color w:val="000000"/>
          <w:sz w:val="24"/>
          <w:szCs w:val="20"/>
        </w:rPr>
        <w:t>El balance general nos permite conocer la situación financiera de la empresa al mostrarnos cuál es el valor de sus activos, pasivos y patrimonio, permite analizar la información y evaluar eficiencia que se está utilizando en sus activos, qué tan bien está administrando sus pasivos y patrimonio y en base a dicho análisis, tomar decisiones.</w:t>
      </w:r>
    </w:p>
    <w:p w:rsidR="00E778AD" w:rsidRPr="00E778AD" w:rsidRDefault="00E778AD" w:rsidP="00E778AD">
      <w:pPr>
        <w:spacing w:after="0" w:line="360" w:lineRule="auto"/>
        <w:jc w:val="both"/>
        <w:rPr>
          <w:rFonts w:ascii="Times New Roman" w:eastAsia="Times New Roman" w:hAnsi="Times New Roman" w:cs="Times New Roman"/>
          <w:sz w:val="40"/>
          <w:szCs w:val="24"/>
          <w:lang w:eastAsia="es-EC"/>
        </w:rPr>
      </w:pPr>
    </w:p>
    <w:p w:rsidR="00DF441B" w:rsidRDefault="00DF441B" w:rsidP="00AE2DDC">
      <w:pPr>
        <w:spacing w:line="360" w:lineRule="auto"/>
        <w:jc w:val="both"/>
        <w:rPr>
          <w:rFonts w:ascii="Times New Roman" w:hAnsi="Times New Roman" w:cs="Times New Roman"/>
          <w:b/>
          <w:sz w:val="24"/>
        </w:rPr>
      </w:pPr>
      <w:r>
        <w:rPr>
          <w:rFonts w:ascii="Times New Roman" w:hAnsi="Times New Roman" w:cs="Times New Roman"/>
          <w:b/>
          <w:sz w:val="24"/>
        </w:rPr>
        <w:t>1.2.3. Estado de Resultados</w:t>
      </w:r>
    </w:p>
    <w:p w:rsidR="0098357B" w:rsidRDefault="00B5112B" w:rsidP="00AE2DDC">
      <w:pPr>
        <w:spacing w:line="360" w:lineRule="auto"/>
        <w:jc w:val="both"/>
        <w:rPr>
          <w:rFonts w:ascii="Times New Roman" w:hAnsi="Times New Roman" w:cs="Times New Roman"/>
          <w:b/>
          <w:sz w:val="24"/>
          <w:szCs w:val="24"/>
        </w:rPr>
      </w:pPr>
      <w:r>
        <w:rPr>
          <w:rFonts w:ascii="Times New Roman" w:hAnsi="Times New Roman" w:cs="Times New Roman"/>
          <w:sz w:val="24"/>
          <w:szCs w:val="24"/>
        </w:rPr>
        <w:t>“</w:t>
      </w:r>
      <w:r w:rsidR="00047BA9" w:rsidRPr="00047BA9">
        <w:rPr>
          <w:rFonts w:ascii="Times New Roman" w:hAnsi="Times New Roman" w:cs="Times New Roman"/>
          <w:sz w:val="24"/>
          <w:szCs w:val="24"/>
        </w:rPr>
        <w:t>El estado de resultados, también conocido como estado de ganancias y pérdidas, es un</w:t>
      </w:r>
      <w:r w:rsidR="00047BA9" w:rsidRPr="00047BA9">
        <w:rPr>
          <w:rStyle w:val="apple-converted-space"/>
          <w:rFonts w:ascii="Times New Roman" w:hAnsi="Times New Roman" w:cs="Times New Roman"/>
          <w:sz w:val="24"/>
          <w:szCs w:val="24"/>
        </w:rPr>
        <w:t> </w:t>
      </w:r>
      <w:hyperlink r:id="rId9" w:history="1">
        <w:r w:rsidR="00047BA9" w:rsidRPr="00047BA9">
          <w:rPr>
            <w:rStyle w:val="Hipervnculo"/>
            <w:rFonts w:ascii="Times New Roman" w:hAnsi="Times New Roman" w:cs="Times New Roman"/>
            <w:color w:val="auto"/>
            <w:sz w:val="24"/>
            <w:szCs w:val="24"/>
            <w:u w:val="none"/>
          </w:rPr>
          <w:t>estado financiero</w:t>
        </w:r>
      </w:hyperlink>
      <w:r w:rsidR="00047BA9">
        <w:rPr>
          <w:rFonts w:ascii="Times New Roman" w:hAnsi="Times New Roman" w:cs="Times New Roman"/>
          <w:sz w:val="24"/>
          <w:szCs w:val="24"/>
        </w:rPr>
        <w:t xml:space="preserve"> </w:t>
      </w:r>
      <w:r w:rsidR="00047BA9" w:rsidRPr="00047BA9">
        <w:rPr>
          <w:rFonts w:ascii="Times New Roman" w:hAnsi="Times New Roman" w:cs="Times New Roman"/>
          <w:sz w:val="24"/>
          <w:szCs w:val="24"/>
        </w:rPr>
        <w:t>conformado por un documento que muestra detalladamente los ingresos, los gastos y el beneficio o pérdida que ha generado una empresa durante un periodo de tiempo determinado.</w:t>
      </w:r>
      <w:r w:rsidR="00047BA9" w:rsidRPr="00047BA9">
        <w:rPr>
          <w:rFonts w:ascii="Times New Roman" w:eastAsia="Times New Roman" w:hAnsi="Times New Roman" w:cs="Times New Roman"/>
          <w:color w:val="000000"/>
          <w:sz w:val="24"/>
          <w:szCs w:val="24"/>
          <w:lang w:val="es-ES_tradnl" w:eastAsia="es-EC"/>
        </w:rPr>
        <w:t>El estado de resultados muestra, un resumen de los resultados de operación de un negocio concernientes a un periodo de operaciones. Su objetivo principal es medir u obtener una estimación de la utilidad o pérdida periódica del negocio, para permitir al analista determinar qué tanto ha mejorado dicho negocio durante un periodo de tiempo, generalmente un año, como resultado de sus operaciones.</w:t>
      </w:r>
    </w:p>
    <w:p w:rsidR="00B5112B" w:rsidRPr="0098357B" w:rsidRDefault="00B5112B" w:rsidP="00AE2DDC">
      <w:pPr>
        <w:spacing w:line="360" w:lineRule="auto"/>
        <w:jc w:val="both"/>
        <w:rPr>
          <w:rFonts w:ascii="Times New Roman" w:hAnsi="Times New Roman" w:cs="Times New Roman"/>
          <w:b/>
          <w:sz w:val="24"/>
          <w:szCs w:val="24"/>
        </w:rPr>
      </w:pPr>
      <w:r w:rsidRPr="00B5112B">
        <w:rPr>
          <w:rFonts w:ascii="Times New Roman" w:eastAsia="Times New Roman" w:hAnsi="Times New Roman" w:cs="Times New Roman"/>
          <w:sz w:val="24"/>
          <w:szCs w:val="20"/>
          <w:lang w:eastAsia="es-EC"/>
        </w:rPr>
        <w:lastRenderedPageBreak/>
        <w:t>El beneficio o pérdida vendría a ser el resultado de la diferencia entre los ingresos y los gastos; hay beneficio cuando los ingresos son mayores que los gastos, y hay pérdida cuando los ingresos son menores que los gastos.</w:t>
      </w:r>
      <w:r>
        <w:rPr>
          <w:rFonts w:ascii="Times New Roman" w:eastAsia="Times New Roman" w:hAnsi="Times New Roman" w:cs="Times New Roman"/>
          <w:sz w:val="24"/>
          <w:szCs w:val="20"/>
          <w:lang w:eastAsia="es-EC"/>
        </w:rPr>
        <w:t>”</w:t>
      </w:r>
      <w:r>
        <w:rPr>
          <w:rFonts w:ascii="Times New Roman" w:eastAsia="Times New Roman" w:hAnsi="Times New Roman" w:cs="Times New Roman"/>
          <w:sz w:val="24"/>
          <w:szCs w:val="24"/>
          <w:lang w:eastAsia="es-EC"/>
        </w:rPr>
        <w:t>.</w:t>
      </w:r>
      <w:sdt>
        <w:sdtPr>
          <w:rPr>
            <w:rFonts w:ascii="Times New Roman" w:eastAsia="Times New Roman" w:hAnsi="Times New Roman" w:cs="Times New Roman"/>
            <w:sz w:val="24"/>
            <w:szCs w:val="24"/>
            <w:lang w:eastAsia="es-EC"/>
          </w:rPr>
          <w:id w:val="2093511063"/>
          <w:citation/>
        </w:sdtPr>
        <w:sdtEndPr/>
        <w:sdtContent>
          <w:r>
            <w:rPr>
              <w:rFonts w:ascii="Times New Roman" w:eastAsia="Times New Roman" w:hAnsi="Times New Roman" w:cs="Times New Roman"/>
              <w:sz w:val="24"/>
              <w:szCs w:val="24"/>
              <w:lang w:eastAsia="es-EC"/>
            </w:rPr>
            <w:fldChar w:fldCharType="begin"/>
          </w:r>
          <w:r>
            <w:rPr>
              <w:rFonts w:ascii="Times New Roman" w:eastAsia="Times New Roman" w:hAnsi="Times New Roman" w:cs="Times New Roman"/>
              <w:sz w:val="24"/>
              <w:szCs w:val="24"/>
              <w:lang w:eastAsia="es-EC"/>
            </w:rPr>
            <w:instrText xml:space="preserve"> CITATION Sco091 \l 12298 </w:instrText>
          </w:r>
          <w:r>
            <w:rPr>
              <w:rFonts w:ascii="Times New Roman" w:eastAsia="Times New Roman" w:hAnsi="Times New Roman" w:cs="Times New Roman"/>
              <w:sz w:val="24"/>
              <w:szCs w:val="24"/>
              <w:lang w:eastAsia="es-EC"/>
            </w:rPr>
            <w:fldChar w:fldCharType="separate"/>
          </w:r>
          <w:r>
            <w:rPr>
              <w:rFonts w:ascii="Times New Roman" w:eastAsia="Times New Roman" w:hAnsi="Times New Roman" w:cs="Times New Roman"/>
              <w:noProof/>
              <w:sz w:val="24"/>
              <w:szCs w:val="24"/>
              <w:lang w:eastAsia="es-EC"/>
            </w:rPr>
            <w:t xml:space="preserve"> </w:t>
          </w:r>
          <w:r w:rsidRPr="00137036">
            <w:rPr>
              <w:rFonts w:ascii="Times New Roman" w:eastAsia="Times New Roman" w:hAnsi="Times New Roman" w:cs="Times New Roman"/>
              <w:noProof/>
              <w:sz w:val="24"/>
              <w:szCs w:val="24"/>
              <w:lang w:eastAsia="es-EC"/>
            </w:rPr>
            <w:t>(Scott Besney, 2009)</w:t>
          </w:r>
          <w:r>
            <w:rPr>
              <w:rFonts w:ascii="Times New Roman" w:eastAsia="Times New Roman" w:hAnsi="Times New Roman" w:cs="Times New Roman"/>
              <w:sz w:val="24"/>
              <w:szCs w:val="24"/>
              <w:lang w:eastAsia="es-EC"/>
            </w:rPr>
            <w:fldChar w:fldCharType="end"/>
          </w:r>
        </w:sdtContent>
      </w:sdt>
    </w:p>
    <w:p w:rsidR="00E0605F" w:rsidRDefault="00B5112B" w:rsidP="00AE2DDC">
      <w:pPr>
        <w:spacing w:line="360" w:lineRule="auto"/>
        <w:jc w:val="both"/>
        <w:rPr>
          <w:rFonts w:ascii="Times New Roman" w:hAnsi="Times New Roman" w:cs="Times New Roman"/>
          <w:color w:val="000000"/>
          <w:sz w:val="24"/>
          <w:szCs w:val="20"/>
        </w:rPr>
      </w:pPr>
      <w:r w:rsidRPr="00B5112B">
        <w:rPr>
          <w:rFonts w:ascii="Times New Roman" w:hAnsi="Times New Roman" w:cs="Times New Roman"/>
          <w:color w:val="000000"/>
          <w:sz w:val="24"/>
          <w:szCs w:val="20"/>
        </w:rPr>
        <w:t>El estado de resultados nos permite saber cuáles han s</w:t>
      </w:r>
      <w:r>
        <w:rPr>
          <w:rFonts w:ascii="Times New Roman" w:hAnsi="Times New Roman" w:cs="Times New Roman"/>
          <w:color w:val="000000"/>
          <w:sz w:val="24"/>
          <w:szCs w:val="20"/>
        </w:rPr>
        <w:t>ido los ingresos, los gastos y la</w:t>
      </w:r>
      <w:r w:rsidRPr="00B5112B">
        <w:rPr>
          <w:rFonts w:ascii="Times New Roman" w:hAnsi="Times New Roman" w:cs="Times New Roman"/>
          <w:color w:val="000000"/>
          <w:sz w:val="24"/>
          <w:szCs w:val="20"/>
        </w:rPr>
        <w:t xml:space="preserve"> </w:t>
      </w:r>
      <w:r>
        <w:rPr>
          <w:rFonts w:ascii="Times New Roman" w:hAnsi="Times New Roman" w:cs="Times New Roman"/>
          <w:color w:val="000000"/>
          <w:sz w:val="24"/>
          <w:szCs w:val="20"/>
        </w:rPr>
        <w:t xml:space="preserve">ganancia </w:t>
      </w:r>
      <w:r w:rsidRPr="00B5112B">
        <w:rPr>
          <w:rFonts w:ascii="Times New Roman" w:hAnsi="Times New Roman" w:cs="Times New Roman"/>
          <w:color w:val="000000"/>
          <w:sz w:val="24"/>
          <w:szCs w:val="20"/>
        </w:rPr>
        <w:t xml:space="preserve"> o pérdida que ha generado una empresa</w:t>
      </w:r>
      <w:r>
        <w:rPr>
          <w:rFonts w:ascii="Times New Roman" w:hAnsi="Times New Roman" w:cs="Times New Roman"/>
          <w:color w:val="000000"/>
          <w:sz w:val="24"/>
          <w:szCs w:val="20"/>
        </w:rPr>
        <w:t xml:space="preserve"> en un periodo de tiempo determinado y a su vez permite tomar decisiones correctivas a tiempo según el caso.</w:t>
      </w:r>
    </w:p>
    <w:p w:rsidR="006F4290" w:rsidRDefault="00E0605F" w:rsidP="00AE2DDC">
      <w:pPr>
        <w:spacing w:line="360" w:lineRule="auto"/>
        <w:jc w:val="both"/>
        <w:rPr>
          <w:rFonts w:ascii="Times New Roman" w:hAnsi="Times New Roman" w:cs="Times New Roman"/>
          <w:color w:val="000000"/>
          <w:sz w:val="24"/>
          <w:szCs w:val="20"/>
        </w:rPr>
      </w:pPr>
      <w:r>
        <w:rPr>
          <w:rFonts w:ascii="Times New Roman" w:hAnsi="Times New Roman" w:cs="Times New Roman"/>
          <w:b/>
          <w:color w:val="000000"/>
          <w:sz w:val="24"/>
          <w:szCs w:val="20"/>
        </w:rPr>
        <w:t>1.3 Control Interno</w:t>
      </w:r>
      <w:r w:rsidR="00B5112B" w:rsidRPr="00B5112B">
        <w:rPr>
          <w:rFonts w:ascii="Times New Roman" w:hAnsi="Times New Roman" w:cs="Times New Roman"/>
          <w:color w:val="000000"/>
          <w:sz w:val="24"/>
          <w:szCs w:val="20"/>
        </w:rPr>
        <w:t xml:space="preserve"> </w:t>
      </w:r>
    </w:p>
    <w:p w:rsidR="00E0605F" w:rsidRDefault="00E0605F" w:rsidP="00AE2DDC">
      <w:pPr>
        <w:spacing w:line="360" w:lineRule="auto"/>
        <w:jc w:val="both"/>
        <w:rPr>
          <w:rFonts w:ascii="Times New Roman" w:hAnsi="Times New Roman" w:cs="Times New Roman"/>
          <w:b/>
          <w:color w:val="000000"/>
          <w:sz w:val="24"/>
          <w:szCs w:val="20"/>
        </w:rPr>
      </w:pPr>
      <w:r>
        <w:rPr>
          <w:rFonts w:ascii="Times New Roman" w:hAnsi="Times New Roman" w:cs="Times New Roman"/>
          <w:b/>
          <w:color w:val="000000"/>
          <w:sz w:val="24"/>
          <w:szCs w:val="20"/>
        </w:rPr>
        <w:t>1.3.1 Definición</w:t>
      </w:r>
    </w:p>
    <w:p w:rsidR="002B46ED" w:rsidRPr="008E7D32" w:rsidRDefault="002B46ED" w:rsidP="00AE2D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Pr="008E7D32">
        <w:rPr>
          <w:rFonts w:ascii="Times New Roman" w:hAnsi="Times New Roman" w:cs="Times New Roman"/>
          <w:sz w:val="24"/>
          <w:szCs w:val="24"/>
        </w:rPr>
        <w:t>El Control Interno se define como cualquier acción tomada por la Gerencia para aumentar la probabilidad de que los objetivos establecidos y las metas se han cumplido. La Gerencia establece el Control Interno a través de la planeación, organización, dirección y ejecución de tareas y acciones que den seguridad razonable de que los objetivos y metas serán logrados</w:t>
      </w:r>
    </w:p>
    <w:p w:rsidR="002B46ED" w:rsidRPr="008E7D32" w:rsidRDefault="002B46ED" w:rsidP="00AE2DDC">
      <w:pPr>
        <w:spacing w:after="0" w:line="360" w:lineRule="auto"/>
        <w:jc w:val="both"/>
        <w:rPr>
          <w:rFonts w:ascii="Times New Roman" w:hAnsi="Times New Roman" w:cs="Times New Roman"/>
          <w:sz w:val="24"/>
          <w:szCs w:val="24"/>
        </w:rPr>
      </w:pPr>
      <w:r w:rsidRPr="008E7D32">
        <w:rPr>
          <w:rFonts w:ascii="Times New Roman" w:hAnsi="Times New Roman" w:cs="Times New Roman"/>
          <w:sz w:val="24"/>
          <w:szCs w:val="24"/>
        </w:rPr>
        <w:t xml:space="preserve">Los objetivos del control interno deben lograr: </w:t>
      </w:r>
    </w:p>
    <w:p w:rsidR="002B46ED" w:rsidRPr="008E7D32" w:rsidRDefault="002B46ED" w:rsidP="00AE2DDC">
      <w:pPr>
        <w:pStyle w:val="Sinespaciado"/>
        <w:numPr>
          <w:ilvl w:val="0"/>
          <w:numId w:val="18"/>
        </w:numPr>
        <w:tabs>
          <w:tab w:val="left" w:pos="284"/>
        </w:tabs>
        <w:spacing w:line="360" w:lineRule="auto"/>
        <w:ind w:left="0" w:hanging="11"/>
        <w:jc w:val="both"/>
        <w:rPr>
          <w:rFonts w:ascii="Times New Roman" w:hAnsi="Times New Roman" w:cs="Times New Roman"/>
          <w:sz w:val="24"/>
          <w:szCs w:val="24"/>
        </w:rPr>
      </w:pPr>
      <w:r w:rsidRPr="008E7D32">
        <w:rPr>
          <w:rFonts w:ascii="Times New Roman" w:hAnsi="Times New Roman" w:cs="Times New Roman"/>
          <w:sz w:val="24"/>
          <w:szCs w:val="24"/>
        </w:rPr>
        <w:t xml:space="preserve">Confiabilidad e integridad de la información. </w:t>
      </w:r>
    </w:p>
    <w:p w:rsidR="002B46ED" w:rsidRPr="008E7D32" w:rsidRDefault="002B46ED" w:rsidP="00AE2DDC">
      <w:pPr>
        <w:pStyle w:val="Sinespaciado"/>
        <w:numPr>
          <w:ilvl w:val="0"/>
          <w:numId w:val="18"/>
        </w:numPr>
        <w:tabs>
          <w:tab w:val="left" w:pos="284"/>
        </w:tabs>
        <w:spacing w:line="360" w:lineRule="auto"/>
        <w:ind w:left="0" w:hanging="11"/>
        <w:jc w:val="both"/>
        <w:rPr>
          <w:rFonts w:ascii="Times New Roman" w:hAnsi="Times New Roman" w:cs="Times New Roman"/>
          <w:sz w:val="24"/>
          <w:szCs w:val="24"/>
        </w:rPr>
      </w:pPr>
      <w:r w:rsidRPr="008E7D32">
        <w:rPr>
          <w:rFonts w:ascii="Times New Roman" w:hAnsi="Times New Roman" w:cs="Times New Roman"/>
          <w:sz w:val="24"/>
          <w:szCs w:val="24"/>
        </w:rPr>
        <w:t>Cumplimiento de políticas, planes, procedimientos, leyes y regulaciones.</w:t>
      </w:r>
    </w:p>
    <w:p w:rsidR="002B46ED" w:rsidRPr="008E7D32" w:rsidRDefault="002B46ED" w:rsidP="00AE2DDC">
      <w:pPr>
        <w:pStyle w:val="Sinespaciado"/>
        <w:numPr>
          <w:ilvl w:val="0"/>
          <w:numId w:val="18"/>
        </w:numPr>
        <w:tabs>
          <w:tab w:val="left" w:pos="284"/>
        </w:tabs>
        <w:spacing w:line="360" w:lineRule="auto"/>
        <w:ind w:left="0" w:hanging="11"/>
        <w:jc w:val="both"/>
        <w:rPr>
          <w:rFonts w:ascii="Times New Roman" w:hAnsi="Times New Roman" w:cs="Times New Roman"/>
          <w:sz w:val="24"/>
          <w:szCs w:val="24"/>
        </w:rPr>
      </w:pPr>
      <w:r w:rsidRPr="008E7D32">
        <w:rPr>
          <w:rFonts w:ascii="Times New Roman" w:hAnsi="Times New Roman" w:cs="Times New Roman"/>
          <w:sz w:val="24"/>
          <w:szCs w:val="24"/>
        </w:rPr>
        <w:t xml:space="preserve">Salvaguardia de los bienes. </w:t>
      </w:r>
    </w:p>
    <w:p w:rsidR="002B46ED" w:rsidRPr="008E7D32" w:rsidRDefault="002B46ED" w:rsidP="00AE2DDC">
      <w:pPr>
        <w:pStyle w:val="Sinespaciado"/>
        <w:numPr>
          <w:ilvl w:val="0"/>
          <w:numId w:val="18"/>
        </w:numPr>
        <w:tabs>
          <w:tab w:val="left" w:pos="284"/>
        </w:tabs>
        <w:spacing w:line="360" w:lineRule="auto"/>
        <w:ind w:left="0" w:hanging="11"/>
        <w:jc w:val="both"/>
        <w:rPr>
          <w:rFonts w:ascii="Times New Roman" w:hAnsi="Times New Roman" w:cs="Times New Roman"/>
          <w:sz w:val="24"/>
          <w:szCs w:val="24"/>
        </w:rPr>
      </w:pPr>
      <w:r w:rsidRPr="008E7D32">
        <w:rPr>
          <w:rFonts w:ascii="Times New Roman" w:hAnsi="Times New Roman" w:cs="Times New Roman"/>
          <w:sz w:val="24"/>
          <w:szCs w:val="24"/>
        </w:rPr>
        <w:t xml:space="preserve">Uso eficiente y económico de los recursos. </w:t>
      </w:r>
    </w:p>
    <w:p w:rsidR="002B46ED" w:rsidRPr="008E7D32" w:rsidRDefault="002B46ED" w:rsidP="00AE2DDC">
      <w:pPr>
        <w:pStyle w:val="Sinespaciado"/>
        <w:numPr>
          <w:ilvl w:val="0"/>
          <w:numId w:val="18"/>
        </w:numPr>
        <w:tabs>
          <w:tab w:val="left" w:pos="284"/>
        </w:tabs>
        <w:spacing w:line="360" w:lineRule="auto"/>
        <w:ind w:left="0" w:hanging="11"/>
        <w:jc w:val="both"/>
        <w:rPr>
          <w:rFonts w:ascii="Times New Roman" w:hAnsi="Times New Roman" w:cs="Times New Roman"/>
          <w:sz w:val="24"/>
          <w:szCs w:val="24"/>
        </w:rPr>
      </w:pPr>
      <w:r w:rsidRPr="008E7D32">
        <w:rPr>
          <w:rFonts w:ascii="Times New Roman" w:hAnsi="Times New Roman" w:cs="Times New Roman"/>
          <w:sz w:val="24"/>
          <w:szCs w:val="24"/>
        </w:rPr>
        <w:t>Cumplimiento de objetivos establecidos y de metas de operaciones y programas.</w:t>
      </w:r>
      <w:r w:rsidR="00823ED8">
        <w:rPr>
          <w:rFonts w:ascii="Times New Roman" w:hAnsi="Times New Roman" w:cs="Times New Roman"/>
          <w:sz w:val="24"/>
          <w:szCs w:val="24"/>
        </w:rPr>
        <w:t>”</w:t>
      </w:r>
      <w:r w:rsidR="00823ED8" w:rsidRPr="00823ED8">
        <w:rPr>
          <w:rFonts w:ascii="Times New Roman" w:eastAsia="Times New Roman" w:hAnsi="Times New Roman" w:cs="Times New Roman"/>
          <w:sz w:val="24"/>
          <w:szCs w:val="24"/>
          <w:lang w:eastAsia="es-EC"/>
        </w:rPr>
        <w:t xml:space="preserve"> </w:t>
      </w:r>
      <w:sdt>
        <w:sdtPr>
          <w:rPr>
            <w:rFonts w:ascii="Times New Roman" w:eastAsia="Times New Roman" w:hAnsi="Times New Roman" w:cs="Times New Roman"/>
            <w:sz w:val="24"/>
            <w:szCs w:val="24"/>
            <w:lang w:eastAsia="es-EC"/>
          </w:rPr>
          <w:id w:val="850378775"/>
          <w:citation/>
        </w:sdtPr>
        <w:sdtEndPr/>
        <w:sdtContent>
          <w:r w:rsidR="00823ED8">
            <w:rPr>
              <w:rFonts w:ascii="Times New Roman" w:eastAsia="Times New Roman" w:hAnsi="Times New Roman" w:cs="Times New Roman"/>
              <w:sz w:val="24"/>
              <w:szCs w:val="24"/>
              <w:lang w:eastAsia="es-EC"/>
            </w:rPr>
            <w:fldChar w:fldCharType="begin"/>
          </w:r>
          <w:r w:rsidR="00823ED8">
            <w:rPr>
              <w:rFonts w:ascii="Times New Roman" w:eastAsia="Times New Roman" w:hAnsi="Times New Roman" w:cs="Times New Roman"/>
              <w:sz w:val="24"/>
              <w:szCs w:val="24"/>
              <w:lang w:eastAsia="es-EC"/>
            </w:rPr>
            <w:instrText xml:space="preserve"> CITATION Man09 \l 12298 </w:instrText>
          </w:r>
          <w:r w:rsidR="00823ED8">
            <w:rPr>
              <w:rFonts w:ascii="Times New Roman" w:eastAsia="Times New Roman" w:hAnsi="Times New Roman" w:cs="Times New Roman"/>
              <w:sz w:val="24"/>
              <w:szCs w:val="24"/>
              <w:lang w:eastAsia="es-EC"/>
            </w:rPr>
            <w:fldChar w:fldCharType="separate"/>
          </w:r>
          <w:r w:rsidR="00823ED8">
            <w:rPr>
              <w:rFonts w:ascii="Times New Roman" w:eastAsia="Times New Roman" w:hAnsi="Times New Roman" w:cs="Times New Roman"/>
              <w:noProof/>
              <w:sz w:val="24"/>
              <w:szCs w:val="24"/>
              <w:lang w:eastAsia="es-EC"/>
            </w:rPr>
            <w:t xml:space="preserve"> </w:t>
          </w:r>
          <w:r w:rsidR="00823ED8" w:rsidRPr="002B46ED">
            <w:rPr>
              <w:rFonts w:ascii="Times New Roman" w:eastAsia="Times New Roman" w:hAnsi="Times New Roman" w:cs="Times New Roman"/>
              <w:noProof/>
              <w:sz w:val="24"/>
              <w:szCs w:val="24"/>
              <w:lang w:eastAsia="es-EC"/>
            </w:rPr>
            <w:t>(Mantilla, 2009)</w:t>
          </w:r>
          <w:r w:rsidR="00823ED8">
            <w:rPr>
              <w:rFonts w:ascii="Times New Roman" w:eastAsia="Times New Roman" w:hAnsi="Times New Roman" w:cs="Times New Roman"/>
              <w:sz w:val="24"/>
              <w:szCs w:val="24"/>
              <w:lang w:eastAsia="es-EC"/>
            </w:rPr>
            <w:fldChar w:fldCharType="end"/>
          </w:r>
        </w:sdtContent>
      </w:sdt>
    </w:p>
    <w:p w:rsidR="002B46ED" w:rsidRDefault="002B46ED"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CB1302">
        <w:rPr>
          <w:rFonts w:ascii="Times New Roman" w:eastAsia="Times New Roman" w:hAnsi="Times New Roman" w:cs="Times New Roman"/>
          <w:sz w:val="24"/>
          <w:szCs w:val="24"/>
          <w:lang w:eastAsia="es-EC"/>
        </w:rPr>
        <w:t xml:space="preserve">El control interno en cualquier organización, reviste mucha importancia, tanto en la conducción de la organización, como en el control e información de </w:t>
      </w:r>
      <w:proofErr w:type="gramStart"/>
      <w:r w:rsidRPr="00CB1302">
        <w:rPr>
          <w:rFonts w:ascii="Times New Roman" w:eastAsia="Times New Roman" w:hAnsi="Times New Roman" w:cs="Times New Roman"/>
          <w:sz w:val="24"/>
          <w:szCs w:val="24"/>
          <w:lang w:eastAsia="es-EC"/>
        </w:rPr>
        <w:t>la operaciones</w:t>
      </w:r>
      <w:proofErr w:type="gramEnd"/>
      <w:r w:rsidRPr="00CB1302">
        <w:rPr>
          <w:rFonts w:ascii="Times New Roman" w:eastAsia="Times New Roman" w:hAnsi="Times New Roman" w:cs="Times New Roman"/>
          <w:sz w:val="24"/>
          <w:szCs w:val="24"/>
          <w:lang w:eastAsia="es-EC"/>
        </w:rPr>
        <w:t>, puesto que permite el manejo adecuado de los bienes, funciones e información de una empresa determinada, con el fin de generar una indicación confiable de su situación y sus operaciones en el mercado</w:t>
      </w:r>
    </w:p>
    <w:p w:rsidR="00A90371" w:rsidRDefault="00A9037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A90371" w:rsidRDefault="00A9037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DF441B"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lastRenderedPageBreak/>
        <w:t>1.4</w:t>
      </w:r>
      <w:r w:rsidR="00DF441B">
        <w:rPr>
          <w:rFonts w:ascii="Times New Roman" w:hAnsi="Times New Roman" w:cs="Times New Roman"/>
          <w:b/>
          <w:sz w:val="24"/>
        </w:rPr>
        <w:t>. Análisis financiero</w:t>
      </w:r>
    </w:p>
    <w:p w:rsidR="00DF441B"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1.4</w:t>
      </w:r>
      <w:r w:rsidR="00DF441B">
        <w:rPr>
          <w:rFonts w:ascii="Times New Roman" w:hAnsi="Times New Roman" w:cs="Times New Roman"/>
          <w:b/>
          <w:sz w:val="24"/>
        </w:rPr>
        <w:t>.1. Definición</w:t>
      </w:r>
    </w:p>
    <w:p w:rsidR="00750DF5" w:rsidRDefault="005E6D9C" w:rsidP="00AE2DDC">
      <w:pPr>
        <w:spacing w:line="360" w:lineRule="auto"/>
        <w:jc w:val="both"/>
        <w:rPr>
          <w:rFonts w:ascii="Times New Roman" w:hAnsi="Times New Roman" w:cs="Times New Roman"/>
          <w:sz w:val="24"/>
        </w:rPr>
      </w:pPr>
      <w:r>
        <w:rPr>
          <w:rFonts w:ascii="Times New Roman" w:hAnsi="Times New Roman" w:cs="Times New Roman"/>
          <w:sz w:val="24"/>
        </w:rPr>
        <w:t xml:space="preserve">“Se lo puedo definir como </w:t>
      </w:r>
      <w:r w:rsidRPr="005E6D9C">
        <w:rPr>
          <w:rFonts w:ascii="Times New Roman" w:hAnsi="Times New Roman" w:cs="Times New Roman"/>
          <w:sz w:val="24"/>
        </w:rPr>
        <w:t>un proceso que comprende la recopilación, interpretación, comparación y estudio de los estados financieros y de los datos operacionales de un nego</w:t>
      </w:r>
      <w:r>
        <w:rPr>
          <w:rFonts w:ascii="Times New Roman" w:hAnsi="Times New Roman" w:cs="Times New Roman"/>
          <w:sz w:val="24"/>
        </w:rPr>
        <w:t xml:space="preserve">cio. Esto implica el cálculo e </w:t>
      </w:r>
      <w:r w:rsidRPr="005E6D9C">
        <w:rPr>
          <w:rFonts w:ascii="Times New Roman" w:hAnsi="Times New Roman" w:cs="Times New Roman"/>
          <w:sz w:val="24"/>
        </w:rPr>
        <w:t>interpretación de porcentajes, tasas, tendencias, indicadores y estados financieros, complementarios o auxiliares, los cuales sirven para evaluar el desempeño financiero y operacional de la firma, lo que ayuda de manera decisiva a los administradores, inversionistas y acreedores a tomar sus respectivas decisiones</w:t>
      </w:r>
      <w:r w:rsidR="00750DF5">
        <w:rPr>
          <w:rFonts w:ascii="Times New Roman" w:hAnsi="Times New Roman" w:cs="Times New Roman"/>
          <w:sz w:val="24"/>
        </w:rPr>
        <w:t>.</w:t>
      </w:r>
    </w:p>
    <w:p w:rsidR="005E6D9C" w:rsidRPr="008A77D6" w:rsidRDefault="00750DF5" w:rsidP="00AE2DDC">
      <w:pPr>
        <w:spacing w:line="360" w:lineRule="auto"/>
        <w:jc w:val="both"/>
        <w:rPr>
          <w:rFonts w:ascii="Times New Roman" w:hAnsi="Times New Roman" w:cs="Times New Roman"/>
          <w:sz w:val="24"/>
        </w:rPr>
      </w:pPr>
      <w:r w:rsidRPr="00750DF5">
        <w:rPr>
          <w:rFonts w:ascii="Times New Roman" w:hAnsi="Times New Roman" w:cs="Times New Roman"/>
          <w:sz w:val="24"/>
          <w:szCs w:val="24"/>
          <w:shd w:val="clear" w:color="auto" w:fill="FFFFFF"/>
        </w:rPr>
        <w:t>El</w:t>
      </w:r>
      <w:r w:rsidRPr="00750DF5">
        <w:rPr>
          <w:rStyle w:val="apple-converted-space"/>
          <w:rFonts w:ascii="Times New Roman" w:hAnsi="Times New Roman" w:cs="Times New Roman"/>
          <w:sz w:val="24"/>
          <w:szCs w:val="24"/>
          <w:shd w:val="clear" w:color="auto" w:fill="FFFFFF"/>
        </w:rPr>
        <w:t> </w:t>
      </w:r>
      <w:hyperlink r:id="rId10" w:history="1">
        <w:r w:rsidRPr="00750DF5">
          <w:rPr>
            <w:rStyle w:val="Hipervnculo"/>
            <w:rFonts w:ascii="Times New Roman" w:hAnsi="Times New Roman" w:cs="Times New Roman"/>
            <w:color w:val="auto"/>
            <w:sz w:val="24"/>
            <w:szCs w:val="24"/>
            <w:u w:val="none"/>
          </w:rPr>
          <w:t>análisis financiero</w:t>
        </w:r>
      </w:hyperlink>
      <w:r w:rsidRPr="00750DF5">
        <w:rPr>
          <w:rStyle w:val="apple-converted-space"/>
          <w:rFonts w:ascii="Times New Roman" w:hAnsi="Times New Roman" w:cs="Times New Roman"/>
          <w:sz w:val="24"/>
          <w:szCs w:val="24"/>
          <w:shd w:val="clear" w:color="auto" w:fill="FFFFFF"/>
        </w:rPr>
        <w:t> </w:t>
      </w:r>
      <w:r w:rsidRPr="00750DF5">
        <w:rPr>
          <w:rFonts w:ascii="Times New Roman" w:hAnsi="Times New Roman" w:cs="Times New Roman"/>
          <w:sz w:val="24"/>
          <w:szCs w:val="24"/>
          <w:shd w:val="clear" w:color="auto" w:fill="FFFFFF"/>
        </w:rPr>
        <w:t>dispone de dos</w:t>
      </w:r>
      <w:r w:rsidRPr="00750DF5">
        <w:rPr>
          <w:rStyle w:val="apple-converted-space"/>
          <w:rFonts w:ascii="Times New Roman" w:hAnsi="Times New Roman" w:cs="Times New Roman"/>
          <w:sz w:val="24"/>
          <w:szCs w:val="24"/>
          <w:shd w:val="clear" w:color="auto" w:fill="FFFFFF"/>
        </w:rPr>
        <w:t> </w:t>
      </w:r>
      <w:hyperlink r:id="rId11" w:history="1">
        <w:r w:rsidRPr="00750DF5">
          <w:rPr>
            <w:rStyle w:val="Hipervnculo"/>
            <w:rFonts w:ascii="Times New Roman" w:hAnsi="Times New Roman" w:cs="Times New Roman"/>
            <w:color w:val="auto"/>
            <w:sz w:val="24"/>
            <w:szCs w:val="24"/>
            <w:u w:val="none"/>
          </w:rPr>
          <w:t>herramientas</w:t>
        </w:r>
      </w:hyperlink>
      <w:r w:rsidRPr="00750DF5">
        <w:rPr>
          <w:rStyle w:val="apple-converted-space"/>
          <w:rFonts w:ascii="Times New Roman" w:hAnsi="Times New Roman" w:cs="Times New Roman"/>
          <w:sz w:val="24"/>
          <w:szCs w:val="24"/>
          <w:shd w:val="clear" w:color="auto" w:fill="FFFFFF"/>
        </w:rPr>
        <w:t> </w:t>
      </w:r>
      <w:r w:rsidRPr="00750DF5">
        <w:rPr>
          <w:rFonts w:ascii="Times New Roman" w:hAnsi="Times New Roman" w:cs="Times New Roman"/>
          <w:sz w:val="24"/>
          <w:szCs w:val="24"/>
          <w:shd w:val="clear" w:color="auto" w:fill="FFFFFF"/>
        </w:rPr>
        <w:t>para interpretar y analizar los</w:t>
      </w:r>
      <w:r w:rsidRPr="00750DF5">
        <w:rPr>
          <w:rStyle w:val="apple-converted-space"/>
          <w:rFonts w:ascii="Times New Roman" w:hAnsi="Times New Roman" w:cs="Times New Roman"/>
          <w:sz w:val="24"/>
          <w:szCs w:val="24"/>
          <w:shd w:val="clear" w:color="auto" w:fill="FFFFFF"/>
        </w:rPr>
        <w:t> </w:t>
      </w:r>
      <w:hyperlink r:id="rId12" w:history="1">
        <w:r w:rsidRPr="00750DF5">
          <w:rPr>
            <w:rStyle w:val="Hipervnculo"/>
            <w:rFonts w:ascii="Times New Roman" w:hAnsi="Times New Roman" w:cs="Times New Roman"/>
            <w:color w:val="auto"/>
            <w:sz w:val="24"/>
            <w:szCs w:val="24"/>
            <w:u w:val="none"/>
          </w:rPr>
          <w:t>estados financieros</w:t>
        </w:r>
      </w:hyperlink>
      <w:r w:rsidRPr="00750DF5">
        <w:rPr>
          <w:rStyle w:val="apple-converted-space"/>
          <w:rFonts w:ascii="Times New Roman" w:hAnsi="Times New Roman" w:cs="Times New Roman"/>
          <w:sz w:val="24"/>
          <w:szCs w:val="24"/>
          <w:shd w:val="clear" w:color="auto" w:fill="FFFFFF"/>
        </w:rPr>
        <w:t> </w:t>
      </w:r>
      <w:r w:rsidRPr="00750DF5">
        <w:rPr>
          <w:rFonts w:ascii="Times New Roman" w:hAnsi="Times New Roman" w:cs="Times New Roman"/>
          <w:sz w:val="24"/>
          <w:szCs w:val="24"/>
          <w:shd w:val="clear" w:color="auto" w:fill="FFFFFF"/>
        </w:rPr>
        <w:t>denominan Análisis horizontal y vertical, que consiste en determinar el peso proporcional (en porcentaje) que tiene cada cuenta dentro del</w:t>
      </w:r>
      <w:r w:rsidRPr="00750DF5">
        <w:rPr>
          <w:rStyle w:val="apple-converted-space"/>
          <w:rFonts w:ascii="Times New Roman" w:hAnsi="Times New Roman" w:cs="Times New Roman"/>
          <w:sz w:val="24"/>
          <w:szCs w:val="24"/>
          <w:shd w:val="clear" w:color="auto" w:fill="FFFFFF"/>
        </w:rPr>
        <w:t> </w:t>
      </w:r>
      <w:hyperlink r:id="rId13" w:history="1">
        <w:r w:rsidRPr="00750DF5">
          <w:rPr>
            <w:rStyle w:val="Hipervnculo"/>
            <w:rFonts w:ascii="Times New Roman" w:hAnsi="Times New Roman" w:cs="Times New Roman"/>
            <w:color w:val="auto"/>
            <w:sz w:val="24"/>
            <w:szCs w:val="24"/>
            <w:u w:val="none"/>
          </w:rPr>
          <w:t>estado</w:t>
        </w:r>
      </w:hyperlink>
      <w:r w:rsidRPr="00750DF5">
        <w:rPr>
          <w:rStyle w:val="apple-converted-space"/>
          <w:rFonts w:ascii="Times New Roman" w:hAnsi="Times New Roman" w:cs="Times New Roman"/>
          <w:sz w:val="24"/>
          <w:szCs w:val="24"/>
          <w:shd w:val="clear" w:color="auto" w:fill="FFFFFF"/>
        </w:rPr>
        <w:t> </w:t>
      </w:r>
      <w:r w:rsidRPr="00750DF5">
        <w:rPr>
          <w:rFonts w:ascii="Times New Roman" w:hAnsi="Times New Roman" w:cs="Times New Roman"/>
          <w:sz w:val="24"/>
          <w:szCs w:val="24"/>
          <w:shd w:val="clear" w:color="auto" w:fill="FFFFFF"/>
        </w:rPr>
        <w:t>financiero analizado. Esto permite determinar la composición y</w:t>
      </w:r>
      <w:r w:rsidRPr="00750DF5">
        <w:rPr>
          <w:rStyle w:val="apple-converted-space"/>
          <w:rFonts w:ascii="Times New Roman" w:hAnsi="Times New Roman" w:cs="Times New Roman"/>
          <w:sz w:val="24"/>
          <w:szCs w:val="24"/>
          <w:shd w:val="clear" w:color="auto" w:fill="FFFFFF"/>
        </w:rPr>
        <w:t> </w:t>
      </w:r>
      <w:hyperlink r:id="rId14" w:anchor="INTRO" w:history="1">
        <w:r w:rsidRPr="00750DF5">
          <w:rPr>
            <w:rStyle w:val="Hipervnculo"/>
            <w:rFonts w:ascii="Times New Roman" w:hAnsi="Times New Roman" w:cs="Times New Roman"/>
            <w:color w:val="auto"/>
            <w:sz w:val="24"/>
            <w:szCs w:val="24"/>
            <w:u w:val="none"/>
          </w:rPr>
          <w:t>estructura</w:t>
        </w:r>
      </w:hyperlink>
      <w:r w:rsidRPr="00750DF5">
        <w:rPr>
          <w:rStyle w:val="apple-converted-space"/>
          <w:rFonts w:ascii="Times New Roman" w:hAnsi="Times New Roman" w:cs="Times New Roman"/>
          <w:sz w:val="24"/>
          <w:szCs w:val="24"/>
          <w:shd w:val="clear" w:color="auto" w:fill="FFFFFF"/>
        </w:rPr>
        <w:t> </w:t>
      </w:r>
      <w:r w:rsidRPr="00750DF5">
        <w:rPr>
          <w:rFonts w:ascii="Times New Roman" w:hAnsi="Times New Roman" w:cs="Times New Roman"/>
          <w:sz w:val="24"/>
          <w:szCs w:val="24"/>
          <w:shd w:val="clear" w:color="auto" w:fill="FFFFFF"/>
        </w:rPr>
        <w:t>de los estados financieros.</w:t>
      </w:r>
      <w:r w:rsidR="005E6D9C" w:rsidRPr="00750DF5">
        <w:rPr>
          <w:rFonts w:ascii="Times New Roman" w:hAnsi="Times New Roman" w:cs="Times New Roman"/>
          <w:sz w:val="24"/>
        </w:rPr>
        <w:t xml:space="preserve">” </w:t>
      </w:r>
      <w:sdt>
        <w:sdtPr>
          <w:rPr>
            <w:rFonts w:ascii="Times New Roman" w:hAnsi="Times New Roman" w:cs="Times New Roman"/>
            <w:sz w:val="24"/>
          </w:rPr>
          <w:id w:val="-2445442"/>
          <w:citation/>
        </w:sdtPr>
        <w:sdtEndPr/>
        <w:sdtContent>
          <w:r w:rsidR="005E6D9C">
            <w:rPr>
              <w:rFonts w:ascii="Times New Roman" w:hAnsi="Times New Roman" w:cs="Times New Roman"/>
              <w:sz w:val="24"/>
            </w:rPr>
            <w:fldChar w:fldCharType="begin"/>
          </w:r>
          <w:r w:rsidR="005E6D9C" w:rsidRPr="00750DF5">
            <w:rPr>
              <w:rFonts w:ascii="Times New Roman" w:hAnsi="Times New Roman" w:cs="Times New Roman"/>
              <w:sz w:val="24"/>
            </w:rPr>
            <w:instrText xml:space="preserve"> CITATION The08 \l 12298 </w:instrText>
          </w:r>
          <w:r w:rsidR="005E6D9C">
            <w:rPr>
              <w:rFonts w:ascii="Times New Roman" w:hAnsi="Times New Roman" w:cs="Times New Roman"/>
              <w:sz w:val="24"/>
            </w:rPr>
            <w:fldChar w:fldCharType="separate"/>
          </w:r>
          <w:r w:rsidR="005E6D9C" w:rsidRPr="00750DF5">
            <w:rPr>
              <w:rFonts w:ascii="Times New Roman" w:hAnsi="Times New Roman" w:cs="Times New Roman"/>
              <w:noProof/>
              <w:sz w:val="24"/>
            </w:rPr>
            <w:t xml:space="preserve"> </w:t>
          </w:r>
          <w:r w:rsidR="005E6D9C" w:rsidRPr="008A77D6">
            <w:rPr>
              <w:rFonts w:ascii="Times New Roman" w:hAnsi="Times New Roman" w:cs="Times New Roman"/>
              <w:noProof/>
              <w:sz w:val="24"/>
            </w:rPr>
            <w:t>(Chicago, 2008)</w:t>
          </w:r>
          <w:r w:rsidR="005E6D9C">
            <w:rPr>
              <w:rFonts w:ascii="Times New Roman" w:hAnsi="Times New Roman" w:cs="Times New Roman"/>
              <w:sz w:val="24"/>
            </w:rPr>
            <w:fldChar w:fldCharType="end"/>
          </w:r>
        </w:sdtContent>
      </w:sdt>
    </w:p>
    <w:p w:rsidR="005E6D9C" w:rsidRDefault="005E6D9C" w:rsidP="00AE2DDC">
      <w:pPr>
        <w:spacing w:line="360" w:lineRule="auto"/>
        <w:jc w:val="both"/>
        <w:rPr>
          <w:rFonts w:ascii="Times New Roman" w:hAnsi="Times New Roman" w:cs="Times New Roman"/>
          <w:sz w:val="24"/>
        </w:rPr>
      </w:pPr>
      <w:r>
        <w:rPr>
          <w:rFonts w:ascii="Times New Roman" w:hAnsi="Times New Roman" w:cs="Times New Roman"/>
          <w:sz w:val="24"/>
        </w:rPr>
        <w:t xml:space="preserve">El análisis financiero </w:t>
      </w:r>
      <w:r w:rsidRPr="005E6D9C">
        <w:rPr>
          <w:rFonts w:ascii="Times New Roman" w:hAnsi="Times New Roman" w:cs="Times New Roman"/>
          <w:sz w:val="24"/>
        </w:rPr>
        <w:t xml:space="preserve">es muy importante </w:t>
      </w:r>
      <w:r>
        <w:rPr>
          <w:rFonts w:ascii="Times New Roman" w:hAnsi="Times New Roman" w:cs="Times New Roman"/>
          <w:sz w:val="24"/>
        </w:rPr>
        <w:t>en una empresa</w:t>
      </w:r>
      <w:r w:rsidRPr="005E6D9C">
        <w:rPr>
          <w:rFonts w:ascii="Times New Roman" w:hAnsi="Times New Roman" w:cs="Times New Roman"/>
          <w:sz w:val="24"/>
        </w:rPr>
        <w:t xml:space="preserve"> ya que</w:t>
      </w:r>
      <w:r>
        <w:rPr>
          <w:rFonts w:ascii="Times New Roman" w:hAnsi="Times New Roman" w:cs="Times New Roman"/>
          <w:sz w:val="24"/>
        </w:rPr>
        <w:t xml:space="preserve"> surge</w:t>
      </w:r>
      <w:r w:rsidRPr="005E6D9C">
        <w:rPr>
          <w:rFonts w:ascii="Times New Roman" w:hAnsi="Times New Roman" w:cs="Times New Roman"/>
          <w:sz w:val="24"/>
        </w:rPr>
        <w:t xml:space="preserve"> la</w:t>
      </w:r>
      <w:r>
        <w:rPr>
          <w:rFonts w:ascii="Times New Roman" w:hAnsi="Times New Roman" w:cs="Times New Roman"/>
          <w:sz w:val="24"/>
        </w:rPr>
        <w:t xml:space="preserve"> necesidad del conocimiento de </w:t>
      </w:r>
      <w:r w:rsidRPr="005E6D9C">
        <w:rPr>
          <w:rFonts w:ascii="Times New Roman" w:hAnsi="Times New Roman" w:cs="Times New Roman"/>
          <w:sz w:val="24"/>
        </w:rPr>
        <w:t>los principales indicadores económicos y financieros, así como su inter</w:t>
      </w:r>
      <w:r>
        <w:rPr>
          <w:rFonts w:ascii="Times New Roman" w:hAnsi="Times New Roman" w:cs="Times New Roman"/>
          <w:sz w:val="24"/>
        </w:rPr>
        <w:t xml:space="preserve">pretación, son imprescindibles </w:t>
      </w:r>
      <w:r w:rsidRPr="005E6D9C">
        <w:rPr>
          <w:rFonts w:ascii="Times New Roman" w:hAnsi="Times New Roman" w:cs="Times New Roman"/>
          <w:sz w:val="24"/>
        </w:rPr>
        <w:t>para introducirnos en un mercado competitivo, por lo que se hace n</w:t>
      </w:r>
      <w:r>
        <w:rPr>
          <w:rFonts w:ascii="Times New Roman" w:hAnsi="Times New Roman" w:cs="Times New Roman"/>
          <w:sz w:val="24"/>
        </w:rPr>
        <w:t xml:space="preserve">ecesario profundizar y aplicar de manera consecutiva </w:t>
      </w:r>
      <w:r w:rsidRPr="005E6D9C">
        <w:rPr>
          <w:rFonts w:ascii="Times New Roman" w:hAnsi="Times New Roman" w:cs="Times New Roman"/>
          <w:sz w:val="24"/>
        </w:rPr>
        <w:t>el análisis financiero como base esencial para e</w:t>
      </w:r>
      <w:r>
        <w:rPr>
          <w:rFonts w:ascii="Times New Roman" w:hAnsi="Times New Roman" w:cs="Times New Roman"/>
          <w:sz w:val="24"/>
        </w:rPr>
        <w:t>l proceso de toma de decisiones en la empresa.</w:t>
      </w:r>
    </w:p>
    <w:p w:rsidR="00823ED8" w:rsidRDefault="00A9037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1.4.2</w:t>
      </w:r>
      <w:r w:rsidR="00823ED8">
        <w:rPr>
          <w:rFonts w:ascii="Times New Roman" w:eastAsia="Times New Roman" w:hAnsi="Times New Roman" w:cs="Times New Roman"/>
          <w:b/>
          <w:sz w:val="24"/>
          <w:szCs w:val="24"/>
          <w:lang w:eastAsia="es-EC"/>
        </w:rPr>
        <w:t>. Análisis del Entorno</w:t>
      </w:r>
    </w:p>
    <w:p w:rsidR="00823ED8" w:rsidRDefault="00A9037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1.4.2</w:t>
      </w:r>
      <w:r w:rsidR="00823ED8">
        <w:rPr>
          <w:rFonts w:ascii="Times New Roman" w:eastAsia="Times New Roman" w:hAnsi="Times New Roman" w:cs="Times New Roman"/>
          <w:b/>
          <w:sz w:val="24"/>
          <w:szCs w:val="24"/>
          <w:lang w:eastAsia="es-EC"/>
        </w:rPr>
        <w:t>.1. Definición</w:t>
      </w:r>
    </w:p>
    <w:p w:rsidR="00480E1C" w:rsidRDefault="00823ED8"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823ED8">
        <w:rPr>
          <w:rFonts w:ascii="Times New Roman" w:hAnsi="Times New Roman" w:cs="Times New Roman"/>
          <w:sz w:val="24"/>
          <w:shd w:val="clear" w:color="auto" w:fill="FFFFFF"/>
        </w:rPr>
        <w:t>El</w:t>
      </w:r>
      <w:r w:rsidRPr="00823ED8">
        <w:rPr>
          <w:rStyle w:val="apple-converted-space"/>
          <w:rFonts w:ascii="Times New Roman" w:hAnsi="Times New Roman" w:cs="Times New Roman"/>
          <w:sz w:val="24"/>
          <w:shd w:val="clear" w:color="auto" w:fill="FFFFFF"/>
        </w:rPr>
        <w:t> </w:t>
      </w:r>
      <w:r w:rsidRPr="00823ED8">
        <w:rPr>
          <w:rStyle w:val="Textoennegrita"/>
          <w:rFonts w:ascii="Times New Roman" w:hAnsi="Times New Roman" w:cs="Times New Roman"/>
          <w:b w:val="0"/>
          <w:sz w:val="24"/>
          <w:bdr w:val="none" w:sz="0" w:space="0" w:color="auto" w:frame="1"/>
          <w:shd w:val="clear" w:color="auto" w:fill="FFFFFF"/>
        </w:rPr>
        <w:t>análisis</w:t>
      </w:r>
      <w:r w:rsidRPr="00823ED8">
        <w:rPr>
          <w:rStyle w:val="Textoennegrita"/>
          <w:rFonts w:ascii="Times New Roman" w:hAnsi="Times New Roman" w:cs="Times New Roman"/>
          <w:sz w:val="24"/>
          <w:bdr w:val="none" w:sz="0" w:space="0" w:color="auto" w:frame="1"/>
          <w:shd w:val="clear" w:color="auto" w:fill="FFFFFF"/>
        </w:rPr>
        <w:t xml:space="preserve"> </w:t>
      </w:r>
      <w:r w:rsidRPr="00823ED8">
        <w:rPr>
          <w:rStyle w:val="Textoennegrita"/>
          <w:rFonts w:ascii="Times New Roman" w:hAnsi="Times New Roman" w:cs="Times New Roman"/>
          <w:b w:val="0"/>
          <w:sz w:val="24"/>
          <w:bdr w:val="none" w:sz="0" w:space="0" w:color="auto" w:frame="1"/>
          <w:shd w:val="clear" w:color="auto" w:fill="FFFFFF"/>
        </w:rPr>
        <w:t>del entorno</w:t>
      </w:r>
      <w:r w:rsidRPr="00823ED8">
        <w:rPr>
          <w:rFonts w:ascii="Times New Roman" w:hAnsi="Times New Roman" w:cs="Times New Roman"/>
          <w:sz w:val="24"/>
          <w:shd w:val="clear" w:color="auto" w:fill="FFFFFF"/>
        </w:rPr>
        <w:t xml:space="preserve">, está relacionado con la creación de indicadores o lo que en inteligencia competitiva y vigilancia </w:t>
      </w:r>
      <w:r w:rsidR="00480E1C" w:rsidRPr="00823ED8">
        <w:rPr>
          <w:rFonts w:ascii="Times New Roman" w:hAnsi="Times New Roman" w:cs="Times New Roman"/>
          <w:sz w:val="24"/>
          <w:shd w:val="clear" w:color="auto" w:fill="FFFFFF"/>
        </w:rPr>
        <w:t>estratégica</w:t>
      </w:r>
      <w:r w:rsidRPr="00823ED8">
        <w:rPr>
          <w:rFonts w:ascii="Times New Roman" w:hAnsi="Times New Roman" w:cs="Times New Roman"/>
          <w:sz w:val="24"/>
          <w:shd w:val="clear" w:color="auto" w:fill="FFFFFF"/>
        </w:rPr>
        <w:t xml:space="preserve"> se llama</w:t>
      </w:r>
      <w:r w:rsidRPr="00823ED8">
        <w:rPr>
          <w:rStyle w:val="apple-converted-space"/>
          <w:rFonts w:ascii="Times New Roman" w:hAnsi="Times New Roman" w:cs="Times New Roman"/>
          <w:sz w:val="24"/>
          <w:shd w:val="clear" w:color="auto" w:fill="FFFFFF"/>
        </w:rPr>
        <w:t> </w:t>
      </w:r>
      <w:r w:rsidRPr="00480E1C">
        <w:rPr>
          <w:rStyle w:val="Textoennegrita"/>
          <w:rFonts w:ascii="Times New Roman" w:hAnsi="Times New Roman" w:cs="Times New Roman"/>
          <w:b w:val="0"/>
          <w:sz w:val="24"/>
          <w:bdr w:val="none" w:sz="0" w:space="0" w:color="auto" w:frame="1"/>
          <w:shd w:val="clear" w:color="auto" w:fill="FFFFFF"/>
        </w:rPr>
        <w:t xml:space="preserve">Los factores </w:t>
      </w:r>
      <w:r w:rsidR="00480E1C" w:rsidRPr="00480E1C">
        <w:rPr>
          <w:rStyle w:val="Textoennegrita"/>
          <w:rFonts w:ascii="Times New Roman" w:hAnsi="Times New Roman" w:cs="Times New Roman"/>
          <w:b w:val="0"/>
          <w:sz w:val="24"/>
          <w:bdr w:val="none" w:sz="0" w:space="0" w:color="auto" w:frame="1"/>
          <w:shd w:val="clear" w:color="auto" w:fill="FFFFFF"/>
        </w:rPr>
        <w:t>críticos</w:t>
      </w:r>
      <w:r w:rsidRPr="00480E1C">
        <w:rPr>
          <w:rStyle w:val="Textoennegrita"/>
          <w:rFonts w:ascii="Times New Roman" w:hAnsi="Times New Roman" w:cs="Times New Roman"/>
          <w:b w:val="0"/>
          <w:sz w:val="24"/>
          <w:bdr w:val="none" w:sz="0" w:space="0" w:color="auto" w:frame="1"/>
          <w:shd w:val="clear" w:color="auto" w:fill="FFFFFF"/>
        </w:rPr>
        <w:t xml:space="preserve"> de</w:t>
      </w:r>
      <w:r w:rsidRPr="00823ED8">
        <w:rPr>
          <w:rStyle w:val="Textoennegrita"/>
          <w:rFonts w:ascii="Times New Roman" w:hAnsi="Times New Roman" w:cs="Times New Roman"/>
          <w:sz w:val="24"/>
          <w:bdr w:val="none" w:sz="0" w:space="0" w:color="auto" w:frame="1"/>
          <w:shd w:val="clear" w:color="auto" w:fill="FFFFFF"/>
        </w:rPr>
        <w:t xml:space="preserve"> </w:t>
      </w:r>
      <w:r w:rsidRPr="00823ED8">
        <w:rPr>
          <w:rStyle w:val="Textoennegrita"/>
          <w:rFonts w:ascii="Times New Roman" w:hAnsi="Times New Roman" w:cs="Times New Roman"/>
          <w:b w:val="0"/>
          <w:sz w:val="24"/>
          <w:bdr w:val="none" w:sz="0" w:space="0" w:color="auto" w:frame="1"/>
          <w:shd w:val="clear" w:color="auto" w:fill="FFFFFF"/>
        </w:rPr>
        <w:t>vigilancia</w:t>
      </w:r>
      <w:r w:rsidRPr="00823ED8">
        <w:rPr>
          <w:rFonts w:ascii="Times New Roman" w:hAnsi="Times New Roman" w:cs="Times New Roman"/>
          <w:sz w:val="24"/>
          <w:shd w:val="clear" w:color="auto" w:fill="FFFFFF"/>
        </w:rPr>
        <w:t xml:space="preserve">. Esto no es otra cosa decidir </w:t>
      </w:r>
      <w:r w:rsidR="00480E1C" w:rsidRPr="00823ED8">
        <w:rPr>
          <w:rFonts w:ascii="Times New Roman" w:hAnsi="Times New Roman" w:cs="Times New Roman"/>
          <w:sz w:val="24"/>
          <w:shd w:val="clear" w:color="auto" w:fill="FFFFFF"/>
        </w:rPr>
        <w:t>cuáles</w:t>
      </w:r>
      <w:r w:rsidRPr="00823ED8">
        <w:rPr>
          <w:rFonts w:ascii="Times New Roman" w:hAnsi="Times New Roman" w:cs="Times New Roman"/>
          <w:sz w:val="24"/>
          <w:shd w:val="clear" w:color="auto" w:fill="FFFFFF"/>
        </w:rPr>
        <w:t xml:space="preserve"> son los indicadores clave para mi organización y mantenerlos vigilados. Hasta hace poco, estos factores críticos se resumían en los indicadores financieros de la propia organización obtenidos de la contabilidad financiera o analítica y en los indicadores de carácter macroeconómico, tales como inflación, deuda pública, crecimiento del PIB, produ</w:t>
      </w:r>
      <w:r w:rsidR="00480E1C">
        <w:rPr>
          <w:rFonts w:ascii="Times New Roman" w:hAnsi="Times New Roman" w:cs="Times New Roman"/>
          <w:sz w:val="24"/>
          <w:shd w:val="clear" w:color="auto" w:fill="FFFFFF"/>
        </w:rPr>
        <w:t>ctividad, costes salariales etc.</w:t>
      </w:r>
      <w:r w:rsidR="00480E1C" w:rsidRPr="00480E1C">
        <w:rPr>
          <w:rFonts w:ascii="Times New Roman" w:eastAsia="Times New Roman" w:hAnsi="Times New Roman" w:cs="Times New Roman"/>
          <w:sz w:val="24"/>
          <w:szCs w:val="24"/>
          <w:lang w:eastAsia="es-EC"/>
        </w:rPr>
        <w:t xml:space="preserve"> </w:t>
      </w:r>
      <w:sdt>
        <w:sdtPr>
          <w:rPr>
            <w:rFonts w:ascii="Times New Roman" w:eastAsia="Times New Roman" w:hAnsi="Times New Roman" w:cs="Times New Roman"/>
            <w:sz w:val="24"/>
            <w:szCs w:val="24"/>
            <w:lang w:eastAsia="es-EC"/>
          </w:rPr>
          <w:id w:val="-1513136573"/>
          <w:citation/>
        </w:sdtPr>
        <w:sdtEndPr/>
        <w:sdtContent>
          <w:r w:rsidR="00480E1C">
            <w:rPr>
              <w:rFonts w:ascii="Times New Roman" w:eastAsia="Times New Roman" w:hAnsi="Times New Roman" w:cs="Times New Roman"/>
              <w:sz w:val="24"/>
              <w:szCs w:val="24"/>
              <w:lang w:eastAsia="es-EC"/>
            </w:rPr>
            <w:fldChar w:fldCharType="begin"/>
          </w:r>
          <w:r w:rsidR="00480E1C">
            <w:rPr>
              <w:rFonts w:ascii="Times New Roman" w:eastAsia="Times New Roman" w:hAnsi="Times New Roman" w:cs="Times New Roman"/>
              <w:sz w:val="24"/>
              <w:szCs w:val="24"/>
              <w:lang w:eastAsia="es-EC"/>
            </w:rPr>
            <w:instrText xml:space="preserve"> CITATION Sco091 \l 12298 </w:instrText>
          </w:r>
          <w:r w:rsidR="00480E1C">
            <w:rPr>
              <w:rFonts w:ascii="Times New Roman" w:eastAsia="Times New Roman" w:hAnsi="Times New Roman" w:cs="Times New Roman"/>
              <w:sz w:val="24"/>
              <w:szCs w:val="24"/>
              <w:lang w:eastAsia="es-EC"/>
            </w:rPr>
            <w:fldChar w:fldCharType="separate"/>
          </w:r>
          <w:r w:rsidR="00480E1C">
            <w:rPr>
              <w:rFonts w:ascii="Times New Roman" w:eastAsia="Times New Roman" w:hAnsi="Times New Roman" w:cs="Times New Roman"/>
              <w:noProof/>
              <w:sz w:val="24"/>
              <w:szCs w:val="24"/>
              <w:lang w:eastAsia="es-EC"/>
            </w:rPr>
            <w:t xml:space="preserve"> </w:t>
          </w:r>
          <w:r w:rsidR="00480E1C" w:rsidRPr="00137036">
            <w:rPr>
              <w:rFonts w:ascii="Times New Roman" w:eastAsia="Times New Roman" w:hAnsi="Times New Roman" w:cs="Times New Roman"/>
              <w:noProof/>
              <w:sz w:val="24"/>
              <w:szCs w:val="24"/>
              <w:lang w:eastAsia="es-EC"/>
            </w:rPr>
            <w:t>(Scott Besney, 2009)</w:t>
          </w:r>
          <w:r w:rsidR="00480E1C">
            <w:rPr>
              <w:rFonts w:ascii="Times New Roman" w:eastAsia="Times New Roman" w:hAnsi="Times New Roman" w:cs="Times New Roman"/>
              <w:sz w:val="24"/>
              <w:szCs w:val="24"/>
              <w:lang w:eastAsia="es-EC"/>
            </w:rPr>
            <w:fldChar w:fldCharType="end"/>
          </w:r>
        </w:sdtContent>
      </w:sdt>
    </w:p>
    <w:p w:rsidR="0052066D" w:rsidRPr="00A90371" w:rsidRDefault="00480E1C" w:rsidP="00AE2DDC">
      <w:pPr>
        <w:spacing w:before="100" w:beforeAutospacing="1" w:after="100" w:afterAutospacing="1" w:line="360" w:lineRule="auto"/>
        <w:jc w:val="both"/>
        <w:rPr>
          <w:rFonts w:ascii="Times New Roman" w:hAnsi="Times New Roman" w:cs="Times New Roman"/>
          <w:sz w:val="36"/>
          <w:shd w:val="clear" w:color="auto" w:fill="FFFFFF"/>
        </w:rPr>
      </w:pPr>
      <w:r w:rsidRPr="00480E1C">
        <w:rPr>
          <w:rFonts w:ascii="Times New Roman" w:hAnsi="Times New Roman" w:cs="Times New Roman"/>
          <w:sz w:val="24"/>
          <w:szCs w:val="19"/>
          <w:shd w:val="clear" w:color="auto" w:fill="FFFFFF"/>
        </w:rPr>
        <w:lastRenderedPageBreak/>
        <w:t>Para que una organización obtenga una ventaja competitiva, debe permanecer vigilante, y estar permanentemente rastreando los cambios que se producen en su entorno. También tiene que ser ágil para alterar sus estrategias y planes cuando surge alguna dificultad.</w:t>
      </w:r>
    </w:p>
    <w:p w:rsidR="003141EC" w:rsidRDefault="00480E1C"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w:t>
      </w:r>
      <w:r w:rsidR="00A90371">
        <w:rPr>
          <w:rFonts w:ascii="Times New Roman" w:eastAsia="Times New Roman" w:hAnsi="Times New Roman" w:cs="Times New Roman"/>
          <w:b/>
          <w:sz w:val="24"/>
          <w:szCs w:val="24"/>
          <w:lang w:eastAsia="es-EC"/>
        </w:rPr>
        <w:t>4</w:t>
      </w:r>
      <w:r>
        <w:rPr>
          <w:rFonts w:ascii="Times New Roman" w:eastAsia="Times New Roman" w:hAnsi="Times New Roman" w:cs="Times New Roman"/>
          <w:b/>
          <w:sz w:val="24"/>
          <w:szCs w:val="24"/>
          <w:lang w:eastAsia="es-EC"/>
        </w:rPr>
        <w:t>.2.</w:t>
      </w:r>
      <w:r w:rsidR="00A90371">
        <w:rPr>
          <w:rFonts w:ascii="Times New Roman" w:eastAsia="Times New Roman" w:hAnsi="Times New Roman" w:cs="Times New Roman"/>
          <w:b/>
          <w:sz w:val="24"/>
          <w:szCs w:val="24"/>
          <w:lang w:eastAsia="es-EC"/>
        </w:rPr>
        <w:t>2.</w:t>
      </w:r>
      <w:r>
        <w:rPr>
          <w:rFonts w:ascii="Times New Roman" w:eastAsia="Times New Roman" w:hAnsi="Times New Roman" w:cs="Times New Roman"/>
          <w:b/>
          <w:sz w:val="24"/>
          <w:szCs w:val="24"/>
          <w:lang w:eastAsia="es-EC"/>
        </w:rPr>
        <w:t xml:space="preserve"> Macro</w:t>
      </w:r>
      <w:r w:rsidR="00823ED8">
        <w:rPr>
          <w:rFonts w:ascii="Times New Roman" w:eastAsia="Times New Roman" w:hAnsi="Times New Roman" w:cs="Times New Roman"/>
          <w:b/>
          <w:sz w:val="24"/>
          <w:szCs w:val="24"/>
          <w:lang w:eastAsia="es-EC"/>
        </w:rPr>
        <w:t>entorno (PESTA)</w:t>
      </w:r>
    </w:p>
    <w:p w:rsidR="00624AB8" w:rsidRDefault="00480E1C" w:rsidP="00AE2DDC">
      <w:pPr>
        <w:spacing w:before="100" w:beforeAutospacing="1" w:after="100" w:afterAutospacing="1" w:line="360" w:lineRule="auto"/>
        <w:jc w:val="both"/>
        <w:rPr>
          <w:rFonts w:ascii="Times New Roman" w:hAnsi="Times New Roman" w:cs="Times New Roman"/>
          <w:sz w:val="24"/>
          <w:shd w:val="clear" w:color="auto" w:fill="FFFFFF"/>
        </w:rPr>
      </w:pPr>
      <w:r w:rsidRPr="003141EC">
        <w:rPr>
          <w:rFonts w:ascii="Times New Roman" w:hAnsi="Times New Roman" w:cs="Times New Roman"/>
          <w:sz w:val="24"/>
          <w:shd w:val="clear" w:color="auto" w:fill="FFFFFF"/>
        </w:rPr>
        <w:t xml:space="preserve">Análisis del </w:t>
      </w:r>
      <w:proofErr w:type="spellStart"/>
      <w:r w:rsidRPr="003141EC">
        <w:rPr>
          <w:rFonts w:ascii="Times New Roman" w:hAnsi="Times New Roman" w:cs="Times New Roman"/>
          <w:sz w:val="24"/>
          <w:shd w:val="clear" w:color="auto" w:fill="FFFFFF"/>
        </w:rPr>
        <w:t>macroentorno</w:t>
      </w:r>
      <w:proofErr w:type="spellEnd"/>
      <w:r w:rsidRPr="003141EC">
        <w:rPr>
          <w:rFonts w:ascii="Times New Roman" w:hAnsi="Times New Roman" w:cs="Times New Roman"/>
          <w:sz w:val="24"/>
          <w:shd w:val="clear" w:color="auto" w:fill="FFFFFF"/>
        </w:rPr>
        <w:t xml:space="preserve"> se desprenden las oportunidades y amenazas para la organización, este macro entorno es conocido como el PESTA y hace referencia a variables del ámbito Político, Económico, Social, Tecnológico y Ambiental, variables que la empresa no puede manejar o interferir en su naturaleza dado son manejadas por otros agentes y repercuten para todos los agentes económicos.</w:t>
      </w:r>
      <w:r w:rsidR="003141EC" w:rsidRPr="003141EC">
        <w:rPr>
          <w:rFonts w:ascii="Times New Roman" w:hAnsi="Times New Roman" w:cs="Times New Roman"/>
          <w:sz w:val="24"/>
          <w:shd w:val="clear" w:color="auto" w:fill="FFFFFF"/>
        </w:rPr>
        <w:t xml:space="preserve"> </w:t>
      </w:r>
    </w:p>
    <w:p w:rsidR="003141EC" w:rsidRPr="0052066D" w:rsidRDefault="003141EC" w:rsidP="00AE2DDC">
      <w:pPr>
        <w:pStyle w:val="Prrafodelista"/>
        <w:numPr>
          <w:ilvl w:val="0"/>
          <w:numId w:val="26"/>
        </w:numPr>
        <w:tabs>
          <w:tab w:val="left" w:pos="284"/>
        </w:tabs>
        <w:spacing w:before="100" w:beforeAutospacing="1" w:after="100" w:afterAutospacing="1" w:line="360" w:lineRule="auto"/>
        <w:ind w:left="0" w:hanging="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Ámbito </w:t>
      </w:r>
      <w:r w:rsidR="00624AB8">
        <w:rPr>
          <w:rFonts w:ascii="Times New Roman" w:eastAsia="Times New Roman" w:hAnsi="Times New Roman" w:cs="Times New Roman"/>
          <w:b/>
          <w:sz w:val="24"/>
          <w:szCs w:val="24"/>
        </w:rPr>
        <w:t>P</w:t>
      </w:r>
      <w:r>
        <w:rPr>
          <w:rFonts w:ascii="Times New Roman" w:eastAsia="Times New Roman" w:hAnsi="Times New Roman" w:cs="Times New Roman"/>
          <w:b/>
          <w:sz w:val="24"/>
          <w:szCs w:val="24"/>
        </w:rPr>
        <w:t xml:space="preserve">olítico.- </w:t>
      </w:r>
      <w:r w:rsidRPr="003141EC">
        <w:rPr>
          <w:rFonts w:ascii="Times New Roman" w:hAnsi="Times New Roman" w:cs="Times New Roman"/>
          <w:sz w:val="24"/>
        </w:rPr>
        <w:t>Conjunto de normas, leyes y reglamentos que rigen el desenvolvimiento de cada una de las empresas.</w:t>
      </w:r>
    </w:p>
    <w:p w:rsidR="003141EC" w:rsidRPr="0052066D" w:rsidRDefault="003141EC" w:rsidP="00AE2DDC">
      <w:pPr>
        <w:pStyle w:val="Prrafodelista"/>
        <w:numPr>
          <w:ilvl w:val="0"/>
          <w:numId w:val="26"/>
        </w:numPr>
        <w:tabs>
          <w:tab w:val="left" w:pos="284"/>
        </w:tabs>
        <w:spacing w:before="100" w:beforeAutospacing="1" w:after="100" w:afterAutospacing="1" w:line="360" w:lineRule="auto"/>
        <w:ind w:left="0" w:hanging="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Ámbito </w:t>
      </w:r>
      <w:r w:rsidR="00624AB8">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 xml:space="preserve">conómico.- </w:t>
      </w:r>
      <w:r w:rsidRPr="003141EC">
        <w:rPr>
          <w:rFonts w:ascii="Times New Roman" w:eastAsia="Times New Roman" w:hAnsi="Times New Roman" w:cs="Times New Roman"/>
          <w:sz w:val="24"/>
          <w:szCs w:val="24"/>
        </w:rPr>
        <w:t>Situación económica del país o del lugar en donde se desarrolla la actividad de la empresa, se basa en los indicadores financieros para poder</w:t>
      </w:r>
      <w:r>
        <w:rPr>
          <w:rFonts w:ascii="Times New Roman" w:eastAsia="Times New Roman" w:hAnsi="Times New Roman" w:cs="Times New Roman"/>
          <w:sz w:val="24"/>
          <w:szCs w:val="24"/>
        </w:rPr>
        <w:t xml:space="preserve"> tomar</w:t>
      </w:r>
      <w:r w:rsidRPr="003141EC">
        <w:rPr>
          <w:rFonts w:ascii="Times New Roman" w:eastAsia="Times New Roman" w:hAnsi="Times New Roman" w:cs="Times New Roman"/>
          <w:sz w:val="24"/>
          <w:szCs w:val="24"/>
        </w:rPr>
        <w:t xml:space="preserve"> decisiones</w:t>
      </w:r>
      <w:r>
        <w:rPr>
          <w:rFonts w:ascii="Times New Roman" w:eastAsia="Times New Roman" w:hAnsi="Times New Roman" w:cs="Times New Roman"/>
          <w:sz w:val="24"/>
          <w:szCs w:val="24"/>
        </w:rPr>
        <w:t xml:space="preserve"> financieras</w:t>
      </w:r>
      <w:r w:rsidRPr="003141EC">
        <w:rPr>
          <w:rFonts w:ascii="Times New Roman" w:eastAsia="Times New Roman" w:hAnsi="Times New Roman" w:cs="Times New Roman"/>
          <w:sz w:val="24"/>
          <w:szCs w:val="24"/>
        </w:rPr>
        <w:t>.</w:t>
      </w:r>
    </w:p>
    <w:p w:rsidR="003141EC" w:rsidRPr="0052066D" w:rsidRDefault="003141EC" w:rsidP="00AE2DDC">
      <w:pPr>
        <w:pStyle w:val="Prrafodelista"/>
        <w:numPr>
          <w:ilvl w:val="0"/>
          <w:numId w:val="26"/>
        </w:numPr>
        <w:tabs>
          <w:tab w:val="left" w:pos="284"/>
        </w:tabs>
        <w:spacing w:before="100" w:beforeAutospacing="1" w:after="100" w:afterAutospacing="1" w:line="360" w:lineRule="auto"/>
        <w:ind w:left="0" w:hanging="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Ámbito </w:t>
      </w:r>
      <w:r w:rsidR="00624AB8">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ociocultural.- </w:t>
      </w:r>
      <w:r w:rsidR="00624AB8">
        <w:rPr>
          <w:rFonts w:ascii="Times New Roman" w:eastAsia="Times New Roman" w:hAnsi="Times New Roman" w:cs="Times New Roman"/>
          <w:sz w:val="24"/>
          <w:szCs w:val="24"/>
        </w:rPr>
        <w:t>Tiene que ver con el estilo de vida de las personas, costumbres, tradiciones, hábitos, clase social.</w:t>
      </w:r>
    </w:p>
    <w:p w:rsidR="00624AB8" w:rsidRPr="0052066D" w:rsidRDefault="003141EC" w:rsidP="00AE2DDC">
      <w:pPr>
        <w:pStyle w:val="Prrafodelista"/>
        <w:numPr>
          <w:ilvl w:val="0"/>
          <w:numId w:val="26"/>
        </w:numPr>
        <w:tabs>
          <w:tab w:val="left" w:pos="284"/>
        </w:tabs>
        <w:spacing w:before="100" w:beforeAutospacing="1" w:after="100" w:afterAutospacing="1" w:line="360" w:lineRule="auto"/>
        <w:ind w:left="0" w:hanging="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Ámbito </w:t>
      </w:r>
      <w:r w:rsidR="00624AB8">
        <w:rPr>
          <w:rFonts w:ascii="Times New Roman" w:eastAsia="Times New Roman" w:hAnsi="Times New Roman" w:cs="Times New Roman"/>
          <w:b/>
          <w:sz w:val="24"/>
          <w:szCs w:val="24"/>
        </w:rPr>
        <w:t>T</w:t>
      </w:r>
      <w:r>
        <w:rPr>
          <w:rFonts w:ascii="Times New Roman" w:eastAsia="Times New Roman" w:hAnsi="Times New Roman" w:cs="Times New Roman"/>
          <w:b/>
          <w:sz w:val="24"/>
          <w:szCs w:val="24"/>
        </w:rPr>
        <w:t>ecnológico.-</w:t>
      </w:r>
      <w:r w:rsidR="00624AB8">
        <w:rPr>
          <w:rFonts w:ascii="Times New Roman" w:eastAsia="Times New Roman" w:hAnsi="Times New Roman" w:cs="Times New Roman"/>
          <w:b/>
          <w:sz w:val="24"/>
          <w:szCs w:val="24"/>
        </w:rPr>
        <w:t xml:space="preserve"> </w:t>
      </w:r>
      <w:r w:rsidR="00624AB8">
        <w:rPr>
          <w:rFonts w:ascii="Times New Roman" w:eastAsia="Times New Roman" w:hAnsi="Times New Roman" w:cs="Times New Roman"/>
          <w:sz w:val="24"/>
          <w:szCs w:val="24"/>
        </w:rPr>
        <w:t>Representa la capacidad de acceso de una empresa para adquirir tecnología.</w:t>
      </w:r>
    </w:p>
    <w:p w:rsidR="00624AB8" w:rsidRDefault="003141EC" w:rsidP="00AE2DDC">
      <w:pPr>
        <w:pStyle w:val="Prrafodelista"/>
        <w:numPr>
          <w:ilvl w:val="0"/>
          <w:numId w:val="26"/>
        </w:numPr>
        <w:tabs>
          <w:tab w:val="left" w:pos="284"/>
        </w:tabs>
        <w:spacing w:before="100" w:beforeAutospacing="1" w:after="100" w:afterAutospacing="1" w:line="360" w:lineRule="auto"/>
        <w:ind w:left="0" w:hanging="11"/>
        <w:jc w:val="both"/>
        <w:rPr>
          <w:rFonts w:ascii="Times New Roman" w:hAnsi="Times New Roman" w:cs="Times New Roman"/>
          <w:sz w:val="24"/>
        </w:rPr>
      </w:pPr>
      <w:r>
        <w:rPr>
          <w:rFonts w:ascii="Times New Roman" w:eastAsia="Times New Roman" w:hAnsi="Times New Roman" w:cs="Times New Roman"/>
          <w:b/>
          <w:sz w:val="24"/>
          <w:szCs w:val="24"/>
        </w:rPr>
        <w:t xml:space="preserve">Ámbito </w:t>
      </w:r>
      <w:r w:rsidR="00624AB8">
        <w:rPr>
          <w:rFonts w:ascii="Times New Roman" w:eastAsia="Times New Roman" w:hAnsi="Times New Roman" w:cs="Times New Roman"/>
          <w:b/>
          <w:sz w:val="24"/>
          <w:szCs w:val="24"/>
        </w:rPr>
        <w:t>A</w:t>
      </w:r>
      <w:r>
        <w:rPr>
          <w:rFonts w:ascii="Times New Roman" w:eastAsia="Times New Roman" w:hAnsi="Times New Roman" w:cs="Times New Roman"/>
          <w:b/>
          <w:sz w:val="24"/>
          <w:szCs w:val="24"/>
        </w:rPr>
        <w:t xml:space="preserve">mbiental.- </w:t>
      </w:r>
      <w:r w:rsidR="00624AB8">
        <w:rPr>
          <w:rFonts w:ascii="Times New Roman" w:eastAsia="Times New Roman" w:hAnsi="Times New Roman" w:cs="Times New Roman"/>
          <w:sz w:val="24"/>
          <w:szCs w:val="24"/>
        </w:rPr>
        <w:t xml:space="preserve">Se relaciona con la preservación del medio </w:t>
      </w:r>
      <w:proofErr w:type="spellStart"/>
      <w:r w:rsidR="00624AB8">
        <w:rPr>
          <w:rFonts w:ascii="Times New Roman" w:eastAsia="Times New Roman" w:hAnsi="Times New Roman" w:cs="Times New Roman"/>
          <w:sz w:val="24"/>
          <w:szCs w:val="24"/>
        </w:rPr>
        <w:t>ambient</w:t>
      </w:r>
      <w:proofErr w:type="spellEnd"/>
      <w:r w:rsidR="00624AB8">
        <w:rPr>
          <w:rFonts w:ascii="Times New Roman" w:eastAsia="Times New Roman" w:hAnsi="Times New Roman" w:cs="Times New Roman"/>
          <w:sz w:val="24"/>
          <w:szCs w:val="24"/>
        </w:rPr>
        <w:t>.”</w:t>
      </w:r>
      <w:r w:rsidR="00624AB8" w:rsidRPr="00624AB8">
        <w:rPr>
          <w:rFonts w:ascii="Times New Roman" w:hAnsi="Times New Roman" w:cs="Times New Roman"/>
          <w:sz w:val="24"/>
        </w:rPr>
        <w:t xml:space="preserve"> </w:t>
      </w:r>
      <w:sdt>
        <w:sdtPr>
          <w:rPr>
            <w:rFonts w:ascii="Times New Roman" w:hAnsi="Times New Roman" w:cs="Times New Roman"/>
            <w:sz w:val="24"/>
          </w:rPr>
          <w:id w:val="-531269574"/>
          <w:citation/>
        </w:sdtPr>
        <w:sdtEndPr/>
        <w:sdtContent>
          <w:r w:rsidR="00624AB8">
            <w:rPr>
              <w:rFonts w:ascii="Times New Roman" w:hAnsi="Times New Roman" w:cs="Times New Roman"/>
              <w:sz w:val="24"/>
            </w:rPr>
            <w:fldChar w:fldCharType="begin"/>
          </w:r>
          <w:r w:rsidR="00624AB8">
            <w:rPr>
              <w:rFonts w:ascii="Times New Roman" w:hAnsi="Times New Roman" w:cs="Times New Roman"/>
              <w:sz w:val="24"/>
            </w:rPr>
            <w:instrText xml:space="preserve"> CITATION The08 \l 12298 </w:instrText>
          </w:r>
          <w:r w:rsidR="00624AB8">
            <w:rPr>
              <w:rFonts w:ascii="Times New Roman" w:hAnsi="Times New Roman" w:cs="Times New Roman"/>
              <w:sz w:val="24"/>
            </w:rPr>
            <w:fldChar w:fldCharType="separate"/>
          </w:r>
          <w:r w:rsidR="00624AB8">
            <w:rPr>
              <w:rFonts w:ascii="Times New Roman" w:hAnsi="Times New Roman" w:cs="Times New Roman"/>
              <w:noProof/>
              <w:sz w:val="24"/>
            </w:rPr>
            <w:t xml:space="preserve"> </w:t>
          </w:r>
          <w:r w:rsidR="00624AB8" w:rsidRPr="00137036">
            <w:rPr>
              <w:rFonts w:ascii="Times New Roman" w:hAnsi="Times New Roman" w:cs="Times New Roman"/>
              <w:noProof/>
              <w:sz w:val="24"/>
            </w:rPr>
            <w:t>(Chicago, 2008)</w:t>
          </w:r>
          <w:r w:rsidR="00624AB8">
            <w:rPr>
              <w:rFonts w:ascii="Times New Roman" w:hAnsi="Times New Roman" w:cs="Times New Roman"/>
              <w:sz w:val="24"/>
            </w:rPr>
            <w:fldChar w:fldCharType="end"/>
          </w:r>
        </w:sdtContent>
      </w:sdt>
    </w:p>
    <w:p w:rsidR="00E44620" w:rsidRPr="0052066D" w:rsidRDefault="00624AB8" w:rsidP="00AE2DDC">
      <w:pPr>
        <w:pStyle w:val="Prrafodelista"/>
        <w:tabs>
          <w:tab w:val="left" w:pos="284"/>
        </w:tabs>
        <w:spacing w:before="100" w:beforeAutospacing="1" w:after="100" w:afterAutospacing="1" w:line="360" w:lineRule="auto"/>
        <w:ind w:left="0"/>
        <w:jc w:val="both"/>
        <w:rPr>
          <w:rFonts w:ascii="Times New Roman" w:hAnsi="Times New Roman" w:cs="Times New Roman"/>
          <w:sz w:val="24"/>
        </w:rPr>
      </w:pPr>
      <w:r w:rsidRPr="00624AB8">
        <w:rPr>
          <w:rFonts w:ascii="Times New Roman" w:hAnsi="Times New Roman" w:cs="Times New Roman"/>
          <w:sz w:val="24"/>
          <w:shd w:val="clear" w:color="auto" w:fill="FFFFFF"/>
        </w:rPr>
        <w:t xml:space="preserve">Lo que  busca e identifica el PESTA es encontrar si es favorable o no es favorable el </w:t>
      </w:r>
      <w:proofErr w:type="spellStart"/>
      <w:r w:rsidRPr="00624AB8">
        <w:rPr>
          <w:rFonts w:ascii="Times New Roman" w:hAnsi="Times New Roman" w:cs="Times New Roman"/>
          <w:sz w:val="24"/>
          <w:shd w:val="clear" w:color="auto" w:fill="FFFFFF"/>
        </w:rPr>
        <w:t>macroentorno</w:t>
      </w:r>
      <w:proofErr w:type="spellEnd"/>
      <w:r w:rsidRPr="00624AB8">
        <w:rPr>
          <w:rFonts w:ascii="Times New Roman" w:hAnsi="Times New Roman" w:cs="Times New Roman"/>
          <w:sz w:val="24"/>
          <w:shd w:val="clear" w:color="auto" w:fill="FFFFFF"/>
        </w:rPr>
        <w:t xml:space="preserve"> para la empresa identificando sus variables.</w:t>
      </w:r>
    </w:p>
    <w:p w:rsidR="00823ED8" w:rsidRDefault="00A9037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1.4</w:t>
      </w:r>
      <w:r w:rsidR="00480E1C">
        <w:rPr>
          <w:rFonts w:ascii="Times New Roman" w:eastAsia="Times New Roman" w:hAnsi="Times New Roman" w:cs="Times New Roman"/>
          <w:b/>
          <w:sz w:val="24"/>
          <w:szCs w:val="24"/>
          <w:lang w:eastAsia="es-EC"/>
        </w:rPr>
        <w:t>.</w:t>
      </w:r>
      <w:r>
        <w:rPr>
          <w:rFonts w:ascii="Times New Roman" w:eastAsia="Times New Roman" w:hAnsi="Times New Roman" w:cs="Times New Roman"/>
          <w:b/>
          <w:sz w:val="24"/>
          <w:szCs w:val="24"/>
          <w:lang w:eastAsia="es-EC"/>
        </w:rPr>
        <w:t>2</w:t>
      </w:r>
      <w:r w:rsidR="00480E1C">
        <w:rPr>
          <w:rFonts w:ascii="Times New Roman" w:eastAsia="Times New Roman" w:hAnsi="Times New Roman" w:cs="Times New Roman"/>
          <w:b/>
          <w:sz w:val="24"/>
          <w:szCs w:val="24"/>
          <w:lang w:eastAsia="es-EC"/>
        </w:rPr>
        <w:t>.</w:t>
      </w:r>
      <w:r>
        <w:rPr>
          <w:rFonts w:ascii="Times New Roman" w:eastAsia="Times New Roman" w:hAnsi="Times New Roman" w:cs="Times New Roman"/>
          <w:b/>
          <w:sz w:val="24"/>
          <w:szCs w:val="24"/>
          <w:lang w:eastAsia="es-EC"/>
        </w:rPr>
        <w:t>3.</w:t>
      </w:r>
      <w:r w:rsidR="00480E1C">
        <w:rPr>
          <w:rFonts w:ascii="Times New Roman" w:eastAsia="Times New Roman" w:hAnsi="Times New Roman" w:cs="Times New Roman"/>
          <w:b/>
          <w:sz w:val="24"/>
          <w:szCs w:val="24"/>
          <w:lang w:eastAsia="es-EC"/>
        </w:rPr>
        <w:t xml:space="preserve"> Micro</w:t>
      </w:r>
      <w:r w:rsidR="00823ED8">
        <w:rPr>
          <w:rFonts w:ascii="Times New Roman" w:eastAsia="Times New Roman" w:hAnsi="Times New Roman" w:cs="Times New Roman"/>
          <w:b/>
          <w:sz w:val="24"/>
          <w:szCs w:val="24"/>
          <w:lang w:eastAsia="es-EC"/>
        </w:rPr>
        <w:t>entorno</w:t>
      </w:r>
    </w:p>
    <w:p w:rsidR="00E44620" w:rsidRDefault="009D0462" w:rsidP="00AE2DDC">
      <w:pPr>
        <w:pStyle w:val="Sinespaciado"/>
        <w:spacing w:line="360" w:lineRule="auto"/>
        <w:jc w:val="both"/>
        <w:rPr>
          <w:rFonts w:ascii="Times New Roman" w:hAnsi="Times New Roman" w:cs="Times New Roman"/>
          <w:sz w:val="24"/>
          <w:szCs w:val="24"/>
          <w:lang w:eastAsia="es-EC"/>
        </w:rPr>
      </w:pPr>
      <w:r>
        <w:rPr>
          <w:rFonts w:ascii="Times New Roman" w:hAnsi="Times New Roman" w:cs="Times New Roman"/>
          <w:sz w:val="24"/>
          <w:szCs w:val="24"/>
          <w:lang w:eastAsia="es-EC"/>
        </w:rPr>
        <w:t>“</w:t>
      </w:r>
      <w:r w:rsidR="00E44620" w:rsidRPr="00E44620">
        <w:rPr>
          <w:rFonts w:ascii="Times New Roman" w:hAnsi="Times New Roman" w:cs="Times New Roman"/>
          <w:sz w:val="24"/>
          <w:szCs w:val="24"/>
          <w:lang w:eastAsia="es-EC"/>
        </w:rPr>
        <w:t xml:space="preserve">Presentamos a continuación una síntesis de la propuesta de Michael E. </w:t>
      </w:r>
      <w:proofErr w:type="spellStart"/>
      <w:r w:rsidR="00E44620" w:rsidRPr="00E44620">
        <w:rPr>
          <w:rFonts w:ascii="Times New Roman" w:hAnsi="Times New Roman" w:cs="Times New Roman"/>
          <w:sz w:val="24"/>
          <w:szCs w:val="24"/>
          <w:lang w:eastAsia="es-EC"/>
        </w:rPr>
        <w:t>Porter</w:t>
      </w:r>
      <w:proofErr w:type="spellEnd"/>
      <w:r w:rsidR="00E44620" w:rsidRPr="00E44620">
        <w:rPr>
          <w:rFonts w:ascii="Times New Roman" w:hAnsi="Times New Roman" w:cs="Times New Roman"/>
          <w:sz w:val="24"/>
          <w:szCs w:val="24"/>
          <w:lang w:eastAsia="es-EC"/>
        </w:rPr>
        <w:t xml:space="preserve"> para él, la competencia en un sector no sólo está determinada por el grado de rivalidad entre los competidores en el sector, también la posible entrada de nuevos competidores, la existencia de productos sustitutivos, el poder negociador de los clientes y el poder negociador de los </w:t>
      </w:r>
      <w:r w:rsidR="00E44620" w:rsidRPr="00E44620">
        <w:rPr>
          <w:rFonts w:ascii="Times New Roman" w:hAnsi="Times New Roman" w:cs="Times New Roman"/>
          <w:sz w:val="24"/>
          <w:szCs w:val="24"/>
          <w:lang w:eastAsia="es-EC"/>
        </w:rPr>
        <w:lastRenderedPageBreak/>
        <w:t>proveedores, contribuyen como fuerzas determinantes a configurar la estructura competitiva del sector.</w:t>
      </w:r>
    </w:p>
    <w:p w:rsidR="00E44620" w:rsidRPr="00E44620" w:rsidRDefault="00E44620" w:rsidP="00AE2DDC">
      <w:pPr>
        <w:pStyle w:val="Sinespaciado"/>
        <w:spacing w:line="360" w:lineRule="auto"/>
        <w:jc w:val="both"/>
        <w:rPr>
          <w:rFonts w:ascii="Times New Roman" w:hAnsi="Times New Roman" w:cs="Times New Roman"/>
          <w:sz w:val="24"/>
          <w:szCs w:val="24"/>
          <w:lang w:eastAsia="es-EC"/>
        </w:rPr>
      </w:pPr>
      <w:r w:rsidRPr="00E44620">
        <w:rPr>
          <w:rFonts w:ascii="Times New Roman" w:hAnsi="Times New Roman" w:cs="Times New Roman"/>
          <w:b/>
          <w:sz w:val="24"/>
          <w:szCs w:val="24"/>
          <w:lang w:eastAsia="es-EC"/>
        </w:rPr>
        <w:t xml:space="preserve">1ª FUERZA: </w:t>
      </w:r>
      <w:r>
        <w:rPr>
          <w:rFonts w:ascii="Times New Roman" w:hAnsi="Times New Roman" w:cs="Times New Roman"/>
          <w:b/>
          <w:sz w:val="24"/>
          <w:szCs w:val="24"/>
          <w:lang w:eastAsia="es-EC"/>
        </w:rPr>
        <w:t>L</w:t>
      </w:r>
      <w:r w:rsidRPr="00E44620">
        <w:rPr>
          <w:rFonts w:ascii="Times New Roman" w:hAnsi="Times New Roman" w:cs="Times New Roman"/>
          <w:b/>
          <w:sz w:val="24"/>
          <w:szCs w:val="24"/>
          <w:lang w:eastAsia="es-EC"/>
        </w:rPr>
        <w:t>a posibilidad de nuevos ingresos</w:t>
      </w:r>
      <w:r w:rsidRPr="00E44620">
        <w:rPr>
          <w:rFonts w:ascii="Times New Roman" w:hAnsi="Times New Roman" w:cs="Times New Roman"/>
          <w:sz w:val="24"/>
          <w:szCs w:val="24"/>
          <w:lang w:eastAsia="es-EC"/>
        </w:rPr>
        <w:t xml:space="preserve"> </w:t>
      </w:r>
    </w:p>
    <w:p w:rsidR="00E44620" w:rsidRDefault="00E44620" w:rsidP="00AE2DDC">
      <w:pPr>
        <w:pStyle w:val="Sinespaciado"/>
        <w:spacing w:line="360" w:lineRule="auto"/>
        <w:jc w:val="both"/>
        <w:rPr>
          <w:rFonts w:ascii="Times New Roman" w:hAnsi="Times New Roman" w:cs="Times New Roman"/>
          <w:sz w:val="24"/>
          <w:szCs w:val="24"/>
          <w:lang w:eastAsia="es-EC"/>
        </w:rPr>
      </w:pPr>
      <w:r w:rsidRPr="00E44620">
        <w:rPr>
          <w:rFonts w:ascii="Times New Roman" w:hAnsi="Times New Roman" w:cs="Times New Roman"/>
          <w:sz w:val="24"/>
          <w:szCs w:val="24"/>
          <w:lang w:eastAsia="es-EC"/>
        </w:rPr>
        <w:t xml:space="preserve">Para </w:t>
      </w:r>
      <w:proofErr w:type="spellStart"/>
      <w:r w:rsidRPr="00E44620">
        <w:rPr>
          <w:rFonts w:ascii="Times New Roman" w:hAnsi="Times New Roman" w:cs="Times New Roman"/>
          <w:sz w:val="24"/>
          <w:szCs w:val="24"/>
          <w:lang w:eastAsia="es-EC"/>
        </w:rPr>
        <w:t>Porter</w:t>
      </w:r>
      <w:proofErr w:type="spellEnd"/>
      <w:r w:rsidRPr="00E44620">
        <w:rPr>
          <w:rFonts w:ascii="Times New Roman" w:hAnsi="Times New Roman" w:cs="Times New Roman"/>
          <w:sz w:val="24"/>
          <w:szCs w:val="24"/>
          <w:lang w:eastAsia="es-EC"/>
        </w:rPr>
        <w:t xml:space="preserve">, la posibilidad de nuevos ingresos a un sector de actividad  está relacionada con el tamaño de las barreras de acceso al mismo.  </w:t>
      </w:r>
    </w:p>
    <w:p w:rsidR="00E23B61" w:rsidRPr="00E23B61" w:rsidRDefault="00E23B61" w:rsidP="00AE2DDC">
      <w:pPr>
        <w:pStyle w:val="Sinespaciado"/>
        <w:spacing w:line="360" w:lineRule="auto"/>
        <w:jc w:val="both"/>
        <w:rPr>
          <w:rFonts w:ascii="Times New Roman" w:hAnsi="Times New Roman" w:cs="Times New Roman"/>
          <w:b/>
          <w:sz w:val="24"/>
          <w:szCs w:val="24"/>
          <w:lang w:eastAsia="es-EC"/>
        </w:rPr>
      </w:pPr>
      <w:r w:rsidRPr="00E23B61">
        <w:rPr>
          <w:rFonts w:ascii="Times New Roman" w:hAnsi="Times New Roman" w:cs="Times New Roman"/>
          <w:b/>
          <w:sz w:val="24"/>
          <w:szCs w:val="24"/>
          <w:lang w:eastAsia="es-EC"/>
        </w:rPr>
        <w:t xml:space="preserve">2ª FUERZA: La intensidad de la rivalidad competitiva </w:t>
      </w:r>
      <w:r>
        <w:rPr>
          <w:rFonts w:ascii="Times New Roman" w:hAnsi="Times New Roman" w:cs="Times New Roman"/>
          <w:b/>
          <w:sz w:val="24"/>
          <w:szCs w:val="24"/>
          <w:lang w:eastAsia="es-EC"/>
        </w:rPr>
        <w:t>e</w:t>
      </w:r>
      <w:r w:rsidRPr="00E23B61">
        <w:rPr>
          <w:rFonts w:ascii="Times New Roman" w:hAnsi="Times New Roman" w:cs="Times New Roman"/>
          <w:b/>
          <w:sz w:val="24"/>
          <w:szCs w:val="24"/>
          <w:lang w:eastAsia="es-EC"/>
        </w:rPr>
        <w:t>ntre los competidores</w:t>
      </w:r>
      <w:r>
        <w:rPr>
          <w:rFonts w:ascii="Times New Roman" w:hAnsi="Times New Roman" w:cs="Times New Roman"/>
          <w:b/>
          <w:sz w:val="24"/>
          <w:szCs w:val="24"/>
          <w:lang w:eastAsia="es-EC"/>
        </w:rPr>
        <w:t xml:space="preserve"> existentes.</w:t>
      </w:r>
    </w:p>
    <w:p w:rsidR="00E23B61" w:rsidRPr="00E23B61" w:rsidRDefault="00E23B61" w:rsidP="00AE2DDC">
      <w:pPr>
        <w:pStyle w:val="Sinespaciado"/>
        <w:spacing w:line="360" w:lineRule="auto"/>
        <w:jc w:val="both"/>
        <w:rPr>
          <w:rFonts w:ascii="Times New Roman" w:hAnsi="Times New Roman" w:cs="Times New Roman"/>
          <w:sz w:val="24"/>
          <w:szCs w:val="24"/>
          <w:lang w:eastAsia="es-EC"/>
        </w:rPr>
      </w:pPr>
      <w:r w:rsidRPr="00E23B61">
        <w:rPr>
          <w:rFonts w:ascii="Times New Roman" w:hAnsi="Times New Roman" w:cs="Times New Roman"/>
          <w:sz w:val="24"/>
          <w:szCs w:val="24"/>
          <w:lang w:eastAsia="es-EC"/>
        </w:rPr>
        <w:t xml:space="preserve">Para </w:t>
      </w:r>
      <w:proofErr w:type="spellStart"/>
      <w:r w:rsidRPr="00E23B61">
        <w:rPr>
          <w:rFonts w:ascii="Times New Roman" w:hAnsi="Times New Roman" w:cs="Times New Roman"/>
          <w:sz w:val="24"/>
          <w:szCs w:val="24"/>
          <w:lang w:eastAsia="es-EC"/>
        </w:rPr>
        <w:t>Porter</w:t>
      </w:r>
      <w:proofErr w:type="spellEnd"/>
      <w:r w:rsidRPr="00E23B61">
        <w:rPr>
          <w:rFonts w:ascii="Times New Roman" w:hAnsi="Times New Roman" w:cs="Times New Roman"/>
          <w:sz w:val="24"/>
          <w:szCs w:val="24"/>
          <w:lang w:eastAsia="es-EC"/>
        </w:rPr>
        <w:t>, la rivalidad competitiva sería m</w:t>
      </w:r>
      <w:r>
        <w:rPr>
          <w:rFonts w:ascii="Times New Roman" w:hAnsi="Times New Roman" w:cs="Times New Roman"/>
          <w:sz w:val="24"/>
          <w:szCs w:val="24"/>
          <w:lang w:eastAsia="es-EC"/>
        </w:rPr>
        <w:t xml:space="preserve">ayor, el clima competitivo más </w:t>
      </w:r>
      <w:r w:rsidRPr="00E23B61">
        <w:rPr>
          <w:rFonts w:ascii="Times New Roman" w:hAnsi="Times New Roman" w:cs="Times New Roman"/>
          <w:sz w:val="24"/>
          <w:szCs w:val="24"/>
          <w:lang w:eastAsia="es-EC"/>
        </w:rPr>
        <w:t xml:space="preserve">hostil si:  </w:t>
      </w:r>
    </w:p>
    <w:p w:rsidR="00E23B61" w:rsidRPr="00E23B61" w:rsidRDefault="00E23B61" w:rsidP="00AE2DDC">
      <w:pPr>
        <w:pStyle w:val="Sinespaciado"/>
        <w:numPr>
          <w:ilvl w:val="3"/>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H</w:t>
      </w:r>
      <w:r w:rsidRPr="00E23B61">
        <w:rPr>
          <w:rFonts w:ascii="Times New Roman" w:hAnsi="Times New Roman" w:cs="Times New Roman"/>
          <w:sz w:val="24"/>
          <w:szCs w:val="24"/>
          <w:lang w:eastAsia="es-EC"/>
        </w:rPr>
        <w:t>ubiera gran número de compe</w:t>
      </w:r>
      <w:r>
        <w:rPr>
          <w:rFonts w:ascii="Times New Roman" w:hAnsi="Times New Roman" w:cs="Times New Roman"/>
          <w:sz w:val="24"/>
          <w:szCs w:val="24"/>
          <w:lang w:eastAsia="es-EC"/>
        </w:rPr>
        <w:t xml:space="preserve">tidores y cada uno subestimara </w:t>
      </w:r>
      <w:r w:rsidRPr="00E23B61">
        <w:rPr>
          <w:rFonts w:ascii="Times New Roman" w:hAnsi="Times New Roman" w:cs="Times New Roman"/>
          <w:sz w:val="24"/>
          <w:szCs w:val="24"/>
          <w:lang w:eastAsia="es-EC"/>
        </w:rPr>
        <w:t xml:space="preserve">la reacción de los demás </w:t>
      </w:r>
      <w:r>
        <w:rPr>
          <w:rFonts w:ascii="Times New Roman" w:hAnsi="Times New Roman" w:cs="Times New Roman"/>
          <w:sz w:val="24"/>
          <w:szCs w:val="24"/>
          <w:lang w:eastAsia="es-EC"/>
        </w:rPr>
        <w:t xml:space="preserve">    </w:t>
      </w:r>
      <w:r w:rsidRPr="00E23B61">
        <w:rPr>
          <w:rFonts w:ascii="Times New Roman" w:hAnsi="Times New Roman" w:cs="Times New Roman"/>
          <w:sz w:val="24"/>
          <w:szCs w:val="24"/>
          <w:lang w:eastAsia="es-EC"/>
        </w:rPr>
        <w:t>ante sus in</w:t>
      </w:r>
      <w:r>
        <w:rPr>
          <w:rFonts w:ascii="Times New Roman" w:hAnsi="Times New Roman" w:cs="Times New Roman"/>
          <w:sz w:val="24"/>
          <w:szCs w:val="24"/>
          <w:lang w:eastAsia="es-EC"/>
        </w:rPr>
        <w:t xml:space="preserve">iciativas, lo que les llevaría </w:t>
      </w:r>
      <w:r w:rsidRPr="00E23B61">
        <w:rPr>
          <w:rFonts w:ascii="Times New Roman" w:hAnsi="Times New Roman" w:cs="Times New Roman"/>
          <w:sz w:val="24"/>
          <w:szCs w:val="24"/>
          <w:lang w:eastAsia="es-EC"/>
        </w:rPr>
        <w:t xml:space="preserve">a actuar sin tomar en consecuencia las posibles represalias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L</w:t>
      </w:r>
      <w:r w:rsidRPr="00E23B61">
        <w:rPr>
          <w:rFonts w:ascii="Times New Roman" w:hAnsi="Times New Roman" w:cs="Times New Roman"/>
          <w:sz w:val="24"/>
          <w:szCs w:val="24"/>
          <w:lang w:eastAsia="es-EC"/>
        </w:rPr>
        <w:t xml:space="preserve">a demanda creciera poco  </w:t>
      </w:r>
    </w:p>
    <w:p w:rsid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L</w:t>
      </w:r>
      <w:r w:rsidRPr="00E23B61">
        <w:rPr>
          <w:rFonts w:ascii="Times New Roman" w:hAnsi="Times New Roman" w:cs="Times New Roman"/>
          <w:sz w:val="24"/>
          <w:szCs w:val="24"/>
          <w:lang w:eastAsia="es-EC"/>
        </w:rPr>
        <w:t>os costos fijos fuesen eleva</w:t>
      </w:r>
      <w:r>
        <w:rPr>
          <w:rFonts w:ascii="Times New Roman" w:hAnsi="Times New Roman" w:cs="Times New Roman"/>
          <w:sz w:val="24"/>
          <w:szCs w:val="24"/>
          <w:lang w:eastAsia="es-EC"/>
        </w:rPr>
        <w:t xml:space="preserve">dos y algún competidor pudiese </w:t>
      </w:r>
      <w:r w:rsidRPr="00E23B61">
        <w:rPr>
          <w:rFonts w:ascii="Times New Roman" w:hAnsi="Times New Roman" w:cs="Times New Roman"/>
          <w:sz w:val="24"/>
          <w:szCs w:val="24"/>
          <w:lang w:eastAsia="es-EC"/>
        </w:rPr>
        <w:t>tirar los precios pensando en recuperar, al menos, sus c</w:t>
      </w:r>
      <w:r>
        <w:rPr>
          <w:rFonts w:ascii="Times New Roman" w:hAnsi="Times New Roman" w:cs="Times New Roman"/>
          <w:sz w:val="24"/>
          <w:szCs w:val="24"/>
          <w:lang w:eastAsia="es-EC"/>
        </w:rPr>
        <w:t xml:space="preserve">ostes </w:t>
      </w:r>
      <w:r w:rsidRPr="00E23B61">
        <w:rPr>
          <w:rFonts w:ascii="Times New Roman" w:hAnsi="Times New Roman" w:cs="Times New Roman"/>
          <w:sz w:val="24"/>
          <w:szCs w:val="24"/>
          <w:lang w:eastAsia="es-EC"/>
        </w:rPr>
        <w:t xml:space="preserve">variables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L</w:t>
      </w:r>
      <w:r w:rsidRPr="00E23B61">
        <w:rPr>
          <w:rFonts w:ascii="Times New Roman" w:hAnsi="Times New Roman" w:cs="Times New Roman"/>
          <w:sz w:val="24"/>
          <w:szCs w:val="24"/>
          <w:lang w:eastAsia="es-EC"/>
        </w:rPr>
        <w:t>a diferenciación no fuera po</w:t>
      </w:r>
      <w:r>
        <w:rPr>
          <w:rFonts w:ascii="Times New Roman" w:hAnsi="Times New Roman" w:cs="Times New Roman"/>
          <w:sz w:val="24"/>
          <w:szCs w:val="24"/>
          <w:lang w:eastAsia="es-EC"/>
        </w:rPr>
        <w:t xml:space="preserve">sible y todos los competidores </w:t>
      </w:r>
      <w:r w:rsidRPr="00E23B61">
        <w:rPr>
          <w:rFonts w:ascii="Times New Roman" w:hAnsi="Times New Roman" w:cs="Times New Roman"/>
          <w:sz w:val="24"/>
          <w:szCs w:val="24"/>
          <w:lang w:eastAsia="es-EC"/>
        </w:rPr>
        <w:t xml:space="preserve">usaran las mismas armas para competir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H</w:t>
      </w:r>
      <w:r w:rsidRPr="00E23B61">
        <w:rPr>
          <w:rFonts w:ascii="Times New Roman" w:hAnsi="Times New Roman" w:cs="Times New Roman"/>
          <w:sz w:val="24"/>
          <w:szCs w:val="24"/>
          <w:lang w:eastAsia="es-EC"/>
        </w:rPr>
        <w:t xml:space="preserve">ubiera capacidad de producción disponible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H</w:t>
      </w:r>
      <w:r w:rsidRPr="00E23B61">
        <w:rPr>
          <w:rFonts w:ascii="Times New Roman" w:hAnsi="Times New Roman" w:cs="Times New Roman"/>
          <w:sz w:val="24"/>
          <w:szCs w:val="24"/>
          <w:lang w:eastAsia="es-EC"/>
        </w:rPr>
        <w:t>ubiera competidores de orígenes muy diversos c</w:t>
      </w:r>
      <w:r>
        <w:rPr>
          <w:rFonts w:ascii="Times New Roman" w:hAnsi="Times New Roman" w:cs="Times New Roman"/>
          <w:sz w:val="24"/>
          <w:szCs w:val="24"/>
          <w:lang w:eastAsia="es-EC"/>
        </w:rPr>
        <w:t xml:space="preserve">on estrategias </w:t>
      </w:r>
      <w:r w:rsidRPr="00E23B61">
        <w:rPr>
          <w:rFonts w:ascii="Times New Roman" w:hAnsi="Times New Roman" w:cs="Times New Roman"/>
          <w:sz w:val="24"/>
          <w:szCs w:val="24"/>
          <w:lang w:eastAsia="es-EC"/>
        </w:rPr>
        <w:t>difícilmente identifica</w:t>
      </w:r>
      <w:r>
        <w:rPr>
          <w:rFonts w:ascii="Times New Roman" w:hAnsi="Times New Roman" w:cs="Times New Roman"/>
          <w:sz w:val="24"/>
          <w:szCs w:val="24"/>
          <w:lang w:eastAsia="es-EC"/>
        </w:rPr>
        <w:t xml:space="preserve">bles; por ejemplo competidores </w:t>
      </w:r>
      <w:r w:rsidRPr="00E23B61">
        <w:rPr>
          <w:rFonts w:ascii="Times New Roman" w:hAnsi="Times New Roman" w:cs="Times New Roman"/>
          <w:sz w:val="24"/>
          <w:szCs w:val="24"/>
          <w:lang w:eastAsia="es-EC"/>
        </w:rPr>
        <w:t xml:space="preserve">extranjeros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H</w:t>
      </w:r>
      <w:r w:rsidRPr="00E23B61">
        <w:rPr>
          <w:rFonts w:ascii="Times New Roman" w:hAnsi="Times New Roman" w:cs="Times New Roman"/>
          <w:sz w:val="24"/>
          <w:szCs w:val="24"/>
          <w:lang w:eastAsia="es-EC"/>
        </w:rPr>
        <w:t>ubiera intereses estratégi</w:t>
      </w:r>
      <w:r>
        <w:rPr>
          <w:rFonts w:ascii="Times New Roman" w:hAnsi="Times New Roman" w:cs="Times New Roman"/>
          <w:sz w:val="24"/>
          <w:szCs w:val="24"/>
          <w:lang w:eastAsia="es-EC"/>
        </w:rPr>
        <w:t xml:space="preserve">cos elevados; es decir que las </w:t>
      </w:r>
      <w:r w:rsidRPr="00E23B61">
        <w:rPr>
          <w:rFonts w:ascii="Times New Roman" w:hAnsi="Times New Roman" w:cs="Times New Roman"/>
          <w:sz w:val="24"/>
          <w:szCs w:val="24"/>
          <w:lang w:eastAsia="es-EC"/>
        </w:rPr>
        <w:t>empresas se jugaran mucho</w:t>
      </w:r>
      <w:r>
        <w:rPr>
          <w:rFonts w:ascii="Times New Roman" w:hAnsi="Times New Roman" w:cs="Times New Roman"/>
          <w:sz w:val="24"/>
          <w:szCs w:val="24"/>
          <w:lang w:eastAsia="es-EC"/>
        </w:rPr>
        <w:t xml:space="preserve"> dependiendo de su éxito en el </w:t>
      </w:r>
      <w:r w:rsidRPr="00E23B61">
        <w:rPr>
          <w:rFonts w:ascii="Times New Roman" w:hAnsi="Times New Roman" w:cs="Times New Roman"/>
          <w:sz w:val="24"/>
          <w:szCs w:val="24"/>
          <w:lang w:eastAsia="es-EC"/>
        </w:rPr>
        <w:t xml:space="preserve">sector </w:t>
      </w:r>
    </w:p>
    <w:p w:rsidR="00E23B61" w:rsidRPr="00E23B61"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H</w:t>
      </w:r>
      <w:r w:rsidRPr="00E23B61">
        <w:rPr>
          <w:rFonts w:ascii="Times New Roman" w:hAnsi="Times New Roman" w:cs="Times New Roman"/>
          <w:sz w:val="24"/>
          <w:szCs w:val="24"/>
          <w:lang w:eastAsia="es-EC"/>
        </w:rPr>
        <w:t>ubiera estacionalidad en l</w:t>
      </w:r>
      <w:r>
        <w:rPr>
          <w:rFonts w:ascii="Times New Roman" w:hAnsi="Times New Roman" w:cs="Times New Roman"/>
          <w:sz w:val="24"/>
          <w:szCs w:val="24"/>
          <w:lang w:eastAsia="es-EC"/>
        </w:rPr>
        <w:t xml:space="preserve">a actividad lo que obligaría a </w:t>
      </w:r>
      <w:r w:rsidRPr="00E23B61">
        <w:rPr>
          <w:rFonts w:ascii="Times New Roman" w:hAnsi="Times New Roman" w:cs="Times New Roman"/>
          <w:sz w:val="24"/>
          <w:szCs w:val="24"/>
          <w:lang w:eastAsia="es-EC"/>
        </w:rPr>
        <w:t xml:space="preserve">mantener stocks altos, con el </w:t>
      </w:r>
      <w:r>
        <w:rPr>
          <w:rFonts w:ascii="Times New Roman" w:hAnsi="Times New Roman" w:cs="Times New Roman"/>
          <w:sz w:val="24"/>
          <w:szCs w:val="24"/>
          <w:lang w:eastAsia="es-EC"/>
        </w:rPr>
        <w:t xml:space="preserve">riesgo de que las tensiones de </w:t>
      </w:r>
      <w:r w:rsidRPr="00E23B61">
        <w:rPr>
          <w:rFonts w:ascii="Times New Roman" w:hAnsi="Times New Roman" w:cs="Times New Roman"/>
          <w:sz w:val="24"/>
          <w:szCs w:val="24"/>
          <w:lang w:eastAsia="es-EC"/>
        </w:rPr>
        <w:t xml:space="preserve">liquidez llevasen a algún competidor a vender a bajo precio </w:t>
      </w:r>
    </w:p>
    <w:p w:rsidR="00E23B61" w:rsidRPr="0052066D" w:rsidRDefault="00E23B61" w:rsidP="00AE2DDC">
      <w:pPr>
        <w:pStyle w:val="Sinespaciado"/>
        <w:numPr>
          <w:ilvl w:val="0"/>
          <w:numId w:val="28"/>
        </w:numPr>
        <w:tabs>
          <w:tab w:val="left" w:pos="142"/>
        </w:tabs>
        <w:spacing w:line="360" w:lineRule="auto"/>
        <w:ind w:left="0" w:firstLine="0"/>
        <w:jc w:val="both"/>
        <w:rPr>
          <w:rFonts w:ascii="Times New Roman" w:hAnsi="Times New Roman" w:cs="Times New Roman"/>
          <w:sz w:val="24"/>
          <w:szCs w:val="24"/>
          <w:lang w:eastAsia="es-EC"/>
        </w:rPr>
      </w:pPr>
      <w:r>
        <w:rPr>
          <w:rFonts w:ascii="Times New Roman" w:hAnsi="Times New Roman" w:cs="Times New Roman"/>
          <w:sz w:val="24"/>
          <w:szCs w:val="24"/>
          <w:lang w:eastAsia="es-EC"/>
        </w:rPr>
        <w:t>L</w:t>
      </w:r>
      <w:r w:rsidRPr="00E23B61">
        <w:rPr>
          <w:rFonts w:ascii="Times New Roman" w:hAnsi="Times New Roman" w:cs="Times New Roman"/>
          <w:sz w:val="24"/>
          <w:szCs w:val="24"/>
          <w:lang w:eastAsia="es-EC"/>
        </w:rPr>
        <w:t>as barreras de salida fueran altas</w:t>
      </w:r>
    </w:p>
    <w:p w:rsidR="00E23B61" w:rsidRPr="00E23B61" w:rsidRDefault="00E23B6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sidRPr="00E23B61">
        <w:rPr>
          <w:rFonts w:ascii="Times New Roman" w:eastAsia="Times New Roman" w:hAnsi="Times New Roman" w:cs="Times New Roman"/>
          <w:b/>
          <w:sz w:val="24"/>
          <w:szCs w:val="24"/>
          <w:lang w:eastAsia="es-EC"/>
        </w:rPr>
        <w:t xml:space="preserve">3ª FUERZA: La existencia de productos sustitutivos  </w:t>
      </w:r>
    </w:p>
    <w:p w:rsidR="0052066D" w:rsidRDefault="00E23B6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9663E4">
        <w:rPr>
          <w:rFonts w:ascii="Times New Roman" w:eastAsia="Times New Roman" w:hAnsi="Times New Roman" w:cs="Times New Roman"/>
          <w:sz w:val="24"/>
          <w:szCs w:val="24"/>
          <w:lang w:eastAsia="es-EC"/>
        </w:rPr>
        <w:t xml:space="preserve">Los productos -bienes o servicios- tienen sentido no por sí mismos, sino por las necesidades que satisfacen. Muchas veces la misma necesidad puede ser atendida a través de productos  distintos. Esto significaría que las empresas </w:t>
      </w:r>
      <w:r w:rsidR="009663E4" w:rsidRPr="009663E4">
        <w:rPr>
          <w:rFonts w:ascii="Times New Roman" w:eastAsia="Times New Roman" w:hAnsi="Times New Roman" w:cs="Times New Roman"/>
          <w:sz w:val="24"/>
          <w:szCs w:val="24"/>
          <w:lang w:eastAsia="es-EC"/>
        </w:rPr>
        <w:t xml:space="preserve">de un sector no sólo  estarían </w:t>
      </w:r>
      <w:r w:rsidRPr="009663E4">
        <w:rPr>
          <w:rFonts w:ascii="Times New Roman" w:eastAsia="Times New Roman" w:hAnsi="Times New Roman" w:cs="Times New Roman"/>
          <w:sz w:val="24"/>
          <w:szCs w:val="24"/>
          <w:lang w:eastAsia="es-EC"/>
        </w:rPr>
        <w:t>compitiendo entre ellas, lo harían,</w:t>
      </w:r>
      <w:r w:rsidR="009663E4" w:rsidRPr="009663E4">
        <w:rPr>
          <w:rFonts w:ascii="Times New Roman" w:eastAsia="Times New Roman" w:hAnsi="Times New Roman" w:cs="Times New Roman"/>
          <w:sz w:val="24"/>
          <w:szCs w:val="24"/>
          <w:lang w:eastAsia="es-EC"/>
        </w:rPr>
        <w:t xml:space="preserve"> también, con las de los demás </w:t>
      </w:r>
      <w:r w:rsidRPr="009663E4">
        <w:rPr>
          <w:rFonts w:ascii="Times New Roman" w:eastAsia="Times New Roman" w:hAnsi="Times New Roman" w:cs="Times New Roman"/>
          <w:sz w:val="24"/>
          <w:szCs w:val="24"/>
          <w:lang w:eastAsia="es-EC"/>
        </w:rPr>
        <w:t>sectores que pudieran satisface</w:t>
      </w:r>
      <w:r w:rsidR="009663E4" w:rsidRPr="009663E4">
        <w:rPr>
          <w:rFonts w:ascii="Times New Roman" w:eastAsia="Times New Roman" w:hAnsi="Times New Roman" w:cs="Times New Roman"/>
          <w:sz w:val="24"/>
          <w:szCs w:val="24"/>
          <w:lang w:eastAsia="es-EC"/>
        </w:rPr>
        <w:t xml:space="preserve">r con sus productos  esa misma </w:t>
      </w:r>
      <w:r w:rsidRPr="009663E4">
        <w:rPr>
          <w:rFonts w:ascii="Times New Roman" w:eastAsia="Times New Roman" w:hAnsi="Times New Roman" w:cs="Times New Roman"/>
          <w:sz w:val="24"/>
          <w:szCs w:val="24"/>
          <w:lang w:eastAsia="es-EC"/>
        </w:rPr>
        <w:t xml:space="preserve">necesidad. Se debería prestar atención </w:t>
      </w:r>
      <w:r w:rsidR="009663E4" w:rsidRPr="009663E4">
        <w:rPr>
          <w:rFonts w:ascii="Times New Roman" w:eastAsia="Times New Roman" w:hAnsi="Times New Roman" w:cs="Times New Roman"/>
          <w:sz w:val="24"/>
          <w:szCs w:val="24"/>
          <w:lang w:eastAsia="es-EC"/>
        </w:rPr>
        <w:t xml:space="preserve">especial a los sustitutivos si </w:t>
      </w:r>
      <w:r w:rsidRPr="009663E4">
        <w:rPr>
          <w:rFonts w:ascii="Times New Roman" w:eastAsia="Times New Roman" w:hAnsi="Times New Roman" w:cs="Times New Roman"/>
          <w:sz w:val="24"/>
          <w:szCs w:val="24"/>
          <w:lang w:eastAsia="es-EC"/>
        </w:rPr>
        <w:lastRenderedPageBreak/>
        <w:t>éstos resuelven de forma ventajosa</w:t>
      </w:r>
      <w:r w:rsidR="009663E4" w:rsidRPr="009663E4">
        <w:rPr>
          <w:rFonts w:ascii="Times New Roman" w:eastAsia="Times New Roman" w:hAnsi="Times New Roman" w:cs="Times New Roman"/>
          <w:sz w:val="24"/>
          <w:szCs w:val="24"/>
          <w:lang w:eastAsia="es-EC"/>
        </w:rPr>
        <w:t xml:space="preserve"> la necesidad o si proceden de </w:t>
      </w:r>
      <w:r w:rsidRPr="009663E4">
        <w:rPr>
          <w:rFonts w:ascii="Times New Roman" w:eastAsia="Times New Roman" w:hAnsi="Times New Roman" w:cs="Times New Roman"/>
          <w:sz w:val="24"/>
          <w:szCs w:val="24"/>
          <w:lang w:eastAsia="es-EC"/>
        </w:rPr>
        <w:t>sect</w:t>
      </w:r>
      <w:r w:rsidR="00A90371">
        <w:rPr>
          <w:rFonts w:ascii="Times New Roman" w:eastAsia="Times New Roman" w:hAnsi="Times New Roman" w:cs="Times New Roman"/>
          <w:sz w:val="24"/>
          <w:szCs w:val="24"/>
          <w:lang w:eastAsia="es-EC"/>
        </w:rPr>
        <w:t>ores con altas rentabilidades.</w:t>
      </w:r>
    </w:p>
    <w:p w:rsidR="00E23B61" w:rsidRPr="009663E4" w:rsidRDefault="00E23B6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E23B61">
        <w:rPr>
          <w:rFonts w:ascii="Times New Roman" w:eastAsia="Times New Roman" w:hAnsi="Times New Roman" w:cs="Times New Roman"/>
          <w:b/>
          <w:sz w:val="24"/>
          <w:szCs w:val="24"/>
          <w:lang w:eastAsia="es-EC"/>
        </w:rPr>
        <w:t>4ª FUERZA</w:t>
      </w:r>
      <w:r w:rsidR="009663E4">
        <w:rPr>
          <w:rFonts w:ascii="Times New Roman" w:eastAsia="Times New Roman" w:hAnsi="Times New Roman" w:cs="Times New Roman"/>
          <w:b/>
          <w:sz w:val="24"/>
          <w:szCs w:val="24"/>
          <w:lang w:eastAsia="es-EC"/>
        </w:rPr>
        <w:t>:</w:t>
      </w:r>
      <w:r w:rsidRPr="00E23B61">
        <w:rPr>
          <w:rFonts w:ascii="Times New Roman" w:eastAsia="Times New Roman" w:hAnsi="Times New Roman" w:cs="Times New Roman"/>
          <w:b/>
          <w:sz w:val="24"/>
          <w:szCs w:val="24"/>
          <w:lang w:eastAsia="es-EC"/>
        </w:rPr>
        <w:t xml:space="preserve"> E</w:t>
      </w:r>
      <w:r w:rsidR="009663E4" w:rsidRPr="00E23B61">
        <w:rPr>
          <w:rFonts w:ascii="Times New Roman" w:eastAsia="Times New Roman" w:hAnsi="Times New Roman" w:cs="Times New Roman"/>
          <w:b/>
          <w:sz w:val="24"/>
          <w:szCs w:val="24"/>
          <w:lang w:eastAsia="es-EC"/>
        </w:rPr>
        <w:t xml:space="preserve">l poder de negociación de los proveedores </w:t>
      </w:r>
    </w:p>
    <w:p w:rsidR="009663E4" w:rsidRDefault="00E23B6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9663E4">
        <w:rPr>
          <w:rFonts w:ascii="Times New Roman" w:eastAsia="Times New Roman" w:hAnsi="Times New Roman" w:cs="Times New Roman"/>
          <w:sz w:val="24"/>
          <w:szCs w:val="24"/>
          <w:lang w:eastAsia="es-EC"/>
        </w:rPr>
        <w:t xml:space="preserve">El poder negociador de los proveedores sería más relevante cuando: </w:t>
      </w:r>
    </w:p>
    <w:p w:rsidR="009663E4" w:rsidRPr="009663E4" w:rsidRDefault="009663E4" w:rsidP="00AE2DDC">
      <w:pPr>
        <w:pStyle w:val="Prrafodelista"/>
        <w:numPr>
          <w:ilvl w:val="0"/>
          <w:numId w:val="29"/>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00E23B61" w:rsidRPr="009663E4">
        <w:rPr>
          <w:rFonts w:ascii="Times New Roman" w:eastAsia="Times New Roman" w:hAnsi="Times New Roman" w:cs="Times New Roman"/>
          <w:sz w:val="24"/>
          <w:szCs w:val="24"/>
        </w:rPr>
        <w:t xml:space="preserve">ubiera mayor concentración </w:t>
      </w:r>
      <w:r w:rsidRPr="009663E4">
        <w:rPr>
          <w:rFonts w:ascii="Times New Roman" w:eastAsia="Times New Roman" w:hAnsi="Times New Roman" w:cs="Times New Roman"/>
          <w:sz w:val="24"/>
          <w:szCs w:val="24"/>
        </w:rPr>
        <w:t xml:space="preserve">en su sector que en el nuestro </w:t>
      </w:r>
    </w:p>
    <w:p w:rsidR="009663E4" w:rsidRPr="009663E4" w:rsidRDefault="009663E4" w:rsidP="00AE2DDC">
      <w:pPr>
        <w:pStyle w:val="Prrafodelista"/>
        <w:numPr>
          <w:ilvl w:val="0"/>
          <w:numId w:val="29"/>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E23B61" w:rsidRPr="009663E4">
        <w:rPr>
          <w:rFonts w:ascii="Times New Roman" w:eastAsia="Times New Roman" w:hAnsi="Times New Roman" w:cs="Times New Roman"/>
          <w:sz w:val="24"/>
          <w:szCs w:val="24"/>
        </w:rPr>
        <w:t>o h</w:t>
      </w:r>
      <w:r w:rsidRPr="009663E4">
        <w:rPr>
          <w:rFonts w:ascii="Times New Roman" w:eastAsia="Times New Roman" w:hAnsi="Times New Roman" w:cs="Times New Roman"/>
          <w:sz w:val="24"/>
          <w:szCs w:val="24"/>
        </w:rPr>
        <w:t xml:space="preserve">ubiese productos sustitutivos  </w:t>
      </w:r>
    </w:p>
    <w:p w:rsidR="00E23B61" w:rsidRPr="009663E4" w:rsidRDefault="009663E4" w:rsidP="00AE2DDC">
      <w:pPr>
        <w:pStyle w:val="Prrafodelista"/>
        <w:numPr>
          <w:ilvl w:val="0"/>
          <w:numId w:val="29"/>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E23B61" w:rsidRPr="009663E4">
        <w:rPr>
          <w:rFonts w:ascii="Times New Roman" w:eastAsia="Times New Roman" w:hAnsi="Times New Roman" w:cs="Times New Roman"/>
          <w:sz w:val="24"/>
          <w:szCs w:val="24"/>
        </w:rPr>
        <w:t xml:space="preserve">uestro sector no representase </w:t>
      </w:r>
      <w:r w:rsidRPr="009663E4">
        <w:rPr>
          <w:rFonts w:ascii="Times New Roman" w:eastAsia="Times New Roman" w:hAnsi="Times New Roman" w:cs="Times New Roman"/>
          <w:sz w:val="24"/>
          <w:szCs w:val="24"/>
        </w:rPr>
        <w:t xml:space="preserve">mucho en las ventas del sector </w:t>
      </w:r>
      <w:r w:rsidR="00E23B61" w:rsidRPr="009663E4">
        <w:rPr>
          <w:rFonts w:ascii="Times New Roman" w:eastAsia="Times New Roman" w:hAnsi="Times New Roman" w:cs="Times New Roman"/>
          <w:sz w:val="24"/>
          <w:szCs w:val="24"/>
        </w:rPr>
        <w:t xml:space="preserve">proveedor  </w:t>
      </w:r>
    </w:p>
    <w:p w:rsidR="009663E4" w:rsidRPr="009663E4" w:rsidRDefault="009663E4" w:rsidP="00AE2DDC">
      <w:pPr>
        <w:pStyle w:val="Prrafodelista"/>
        <w:numPr>
          <w:ilvl w:val="0"/>
          <w:numId w:val="29"/>
        </w:numPr>
        <w:tabs>
          <w:tab w:val="left" w:pos="284"/>
          <w:tab w:val="left" w:pos="567"/>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 que el sector proveedor n</w:t>
      </w:r>
      <w:r w:rsidRPr="009663E4">
        <w:rPr>
          <w:rFonts w:ascii="Times New Roman" w:eastAsia="Times New Roman" w:hAnsi="Times New Roman" w:cs="Times New Roman"/>
          <w:sz w:val="24"/>
          <w:szCs w:val="24"/>
        </w:rPr>
        <w:t xml:space="preserve">os vendiera fuese importante y </w:t>
      </w:r>
      <w:r w:rsidR="00E23B61" w:rsidRPr="009663E4">
        <w:rPr>
          <w:rFonts w:ascii="Times New Roman" w:eastAsia="Times New Roman" w:hAnsi="Times New Roman" w:cs="Times New Roman"/>
          <w:sz w:val="24"/>
          <w:szCs w:val="24"/>
        </w:rPr>
        <w:t>representa</w:t>
      </w:r>
      <w:r w:rsidRPr="009663E4">
        <w:rPr>
          <w:rFonts w:ascii="Times New Roman" w:eastAsia="Times New Roman" w:hAnsi="Times New Roman" w:cs="Times New Roman"/>
          <w:sz w:val="24"/>
          <w:szCs w:val="24"/>
        </w:rPr>
        <w:t xml:space="preserve">se mucho para nuestra calidad  barreras de ingreso </w:t>
      </w:r>
      <w:r w:rsidR="00E23B61" w:rsidRPr="009663E4">
        <w:rPr>
          <w:rFonts w:ascii="Times New Roman" w:eastAsia="Times New Roman" w:hAnsi="Times New Roman" w:cs="Times New Roman"/>
          <w:sz w:val="24"/>
          <w:szCs w:val="24"/>
        </w:rPr>
        <w:t>ren</w:t>
      </w:r>
      <w:r w:rsidRPr="009663E4">
        <w:rPr>
          <w:rFonts w:ascii="Times New Roman" w:eastAsia="Times New Roman" w:hAnsi="Times New Roman" w:cs="Times New Roman"/>
          <w:sz w:val="24"/>
          <w:szCs w:val="24"/>
        </w:rPr>
        <w:t xml:space="preserve">dimientos  barreras de salida  bajos, estables </w:t>
      </w:r>
      <w:r w:rsidR="009D0462">
        <w:rPr>
          <w:rFonts w:ascii="Times New Roman" w:eastAsia="Times New Roman" w:hAnsi="Times New Roman" w:cs="Times New Roman"/>
          <w:sz w:val="24"/>
          <w:szCs w:val="24"/>
        </w:rPr>
        <w:t xml:space="preserve">  </w:t>
      </w:r>
      <w:r w:rsidRPr="009663E4">
        <w:rPr>
          <w:rFonts w:ascii="Times New Roman" w:eastAsia="Times New Roman" w:hAnsi="Times New Roman" w:cs="Times New Roman"/>
          <w:sz w:val="24"/>
          <w:szCs w:val="24"/>
        </w:rPr>
        <w:t xml:space="preserve">rendimientos elevados, arriesgados rendimientos elevados, estables rendimientos bajos, arriesgados rendimientos medios, riesgo medio bajas </w:t>
      </w:r>
      <w:r w:rsidR="00E23B61" w:rsidRPr="009663E4">
        <w:rPr>
          <w:rFonts w:ascii="Times New Roman" w:eastAsia="Times New Roman" w:hAnsi="Times New Roman" w:cs="Times New Roman"/>
          <w:sz w:val="24"/>
          <w:szCs w:val="24"/>
        </w:rPr>
        <w:t xml:space="preserve"> altas</w:t>
      </w:r>
      <w:r w:rsidRPr="009663E4">
        <w:rPr>
          <w:rFonts w:ascii="Times New Roman" w:eastAsia="Times New Roman" w:hAnsi="Times New Roman" w:cs="Times New Roman"/>
          <w:sz w:val="24"/>
          <w:szCs w:val="24"/>
        </w:rPr>
        <w:t>.</w:t>
      </w:r>
      <w:r w:rsidR="00E23B61" w:rsidRPr="009663E4">
        <w:rPr>
          <w:rFonts w:ascii="Times New Roman" w:eastAsia="Times New Roman" w:hAnsi="Times New Roman" w:cs="Times New Roman"/>
          <w:sz w:val="24"/>
          <w:szCs w:val="24"/>
        </w:rPr>
        <w:t xml:space="preserve"> </w:t>
      </w:r>
    </w:p>
    <w:p w:rsidR="00E23B61" w:rsidRPr="009663E4" w:rsidRDefault="009663E4" w:rsidP="00AE2DDC">
      <w:pPr>
        <w:pStyle w:val="Prrafodelista"/>
        <w:numPr>
          <w:ilvl w:val="0"/>
          <w:numId w:val="29"/>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 que nos vendiesen fuera muy di</w:t>
      </w:r>
      <w:r w:rsidRPr="009663E4">
        <w:rPr>
          <w:rFonts w:ascii="Times New Roman" w:eastAsia="Times New Roman" w:hAnsi="Times New Roman" w:cs="Times New Roman"/>
          <w:sz w:val="24"/>
          <w:szCs w:val="24"/>
        </w:rPr>
        <w:t xml:space="preserve">ferenciado o no fuese ni fácil </w:t>
      </w:r>
      <w:r w:rsidR="00E23B61" w:rsidRPr="009663E4">
        <w:rPr>
          <w:rFonts w:ascii="Times New Roman" w:eastAsia="Times New Roman" w:hAnsi="Times New Roman" w:cs="Times New Roman"/>
          <w:sz w:val="24"/>
          <w:szCs w:val="24"/>
        </w:rPr>
        <w:t xml:space="preserve">ni barato cambiar de proveedor  </w:t>
      </w:r>
    </w:p>
    <w:p w:rsidR="00E23B61" w:rsidRPr="009663E4" w:rsidRDefault="009663E4" w:rsidP="00AE2DDC">
      <w:pPr>
        <w:pStyle w:val="Prrafodelista"/>
        <w:numPr>
          <w:ilvl w:val="0"/>
          <w:numId w:val="29"/>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os proveedores quisieran i</w:t>
      </w:r>
      <w:r w:rsidRPr="009663E4">
        <w:rPr>
          <w:rFonts w:ascii="Times New Roman" w:eastAsia="Times New Roman" w:hAnsi="Times New Roman" w:cs="Times New Roman"/>
          <w:sz w:val="24"/>
          <w:szCs w:val="24"/>
        </w:rPr>
        <w:t xml:space="preserve">ntegrarse verticalmente  hacia </w:t>
      </w:r>
      <w:r w:rsidR="00E23B61" w:rsidRPr="009663E4">
        <w:rPr>
          <w:rFonts w:ascii="Times New Roman" w:eastAsia="Times New Roman" w:hAnsi="Times New Roman" w:cs="Times New Roman"/>
          <w:sz w:val="24"/>
          <w:szCs w:val="24"/>
        </w:rPr>
        <w:t xml:space="preserve">adelante tomando participaciones en nuestro sector </w:t>
      </w:r>
    </w:p>
    <w:p w:rsidR="00E23B61" w:rsidRPr="00E23B61" w:rsidRDefault="00E23B6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sidRPr="00E23B61">
        <w:rPr>
          <w:rFonts w:ascii="Times New Roman" w:eastAsia="Times New Roman" w:hAnsi="Times New Roman" w:cs="Times New Roman"/>
          <w:b/>
          <w:sz w:val="24"/>
          <w:szCs w:val="24"/>
          <w:lang w:eastAsia="es-EC"/>
        </w:rPr>
        <w:t>5ª FUERZA: E</w:t>
      </w:r>
      <w:r w:rsidR="009663E4" w:rsidRPr="00E23B61">
        <w:rPr>
          <w:rFonts w:ascii="Times New Roman" w:eastAsia="Times New Roman" w:hAnsi="Times New Roman" w:cs="Times New Roman"/>
          <w:b/>
          <w:sz w:val="24"/>
          <w:szCs w:val="24"/>
          <w:lang w:eastAsia="es-EC"/>
        </w:rPr>
        <w:t xml:space="preserve">l poder de negociación de los clientes </w:t>
      </w:r>
    </w:p>
    <w:p w:rsidR="0052066D" w:rsidRDefault="00E23B61"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sidRPr="0052066D">
        <w:rPr>
          <w:rFonts w:ascii="Times New Roman" w:eastAsia="Times New Roman" w:hAnsi="Times New Roman" w:cs="Times New Roman"/>
          <w:sz w:val="24"/>
          <w:szCs w:val="24"/>
          <w:lang w:eastAsia="es-EC"/>
        </w:rPr>
        <w:t>El poder negociador de los clientes sería mayor si:</w:t>
      </w:r>
    </w:p>
    <w:p w:rsidR="00E23B61" w:rsidRPr="0098357B" w:rsidRDefault="009663E4" w:rsidP="00AE2DDC">
      <w:pPr>
        <w:pStyle w:val="Prrafodelista"/>
        <w:numPr>
          <w:ilvl w:val="0"/>
          <w:numId w:val="34"/>
        </w:numPr>
        <w:tabs>
          <w:tab w:val="left" w:pos="284"/>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8357B">
        <w:rPr>
          <w:rFonts w:ascii="Times New Roman" w:eastAsia="Times New Roman" w:hAnsi="Times New Roman" w:cs="Times New Roman"/>
          <w:sz w:val="24"/>
          <w:szCs w:val="24"/>
        </w:rPr>
        <w:t>E</w:t>
      </w:r>
      <w:r w:rsidR="00E23B61" w:rsidRPr="0098357B">
        <w:rPr>
          <w:rFonts w:ascii="Times New Roman" w:eastAsia="Times New Roman" w:hAnsi="Times New Roman" w:cs="Times New Roman"/>
          <w:sz w:val="24"/>
          <w:szCs w:val="24"/>
        </w:rPr>
        <w:t>n su sector hubiera mayor c</w:t>
      </w:r>
      <w:r w:rsidRPr="0098357B">
        <w:rPr>
          <w:rFonts w:ascii="Times New Roman" w:eastAsia="Times New Roman" w:hAnsi="Times New Roman" w:cs="Times New Roman"/>
          <w:sz w:val="24"/>
          <w:szCs w:val="24"/>
        </w:rPr>
        <w:t xml:space="preserve">oncentración o ellos compraran </w:t>
      </w:r>
      <w:r w:rsidR="00E23B61" w:rsidRPr="0098357B">
        <w:rPr>
          <w:rFonts w:ascii="Times New Roman" w:eastAsia="Times New Roman" w:hAnsi="Times New Roman" w:cs="Times New Roman"/>
          <w:sz w:val="24"/>
          <w:szCs w:val="24"/>
        </w:rPr>
        <w:t xml:space="preserve">grandes volúmenes de las ventas del proveedor  </w:t>
      </w:r>
    </w:p>
    <w:p w:rsidR="00E23B61" w:rsidRPr="009663E4" w:rsidRDefault="009663E4" w:rsidP="00AE2DDC">
      <w:pPr>
        <w:pStyle w:val="Prrafodelista"/>
        <w:numPr>
          <w:ilvl w:val="0"/>
          <w:numId w:val="2"/>
        </w:numPr>
        <w:tabs>
          <w:tab w:val="left" w:pos="426"/>
        </w:tabs>
        <w:spacing w:before="100" w:beforeAutospacing="1" w:after="100" w:afterAutospacing="1" w:line="360" w:lineRule="auto"/>
        <w:ind w:left="0" w:firstLine="0"/>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 xml:space="preserve">o que les vendieran representase mucho en sus costes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os productos del sector no fues</w:t>
      </w:r>
      <w:r w:rsidRPr="009663E4">
        <w:rPr>
          <w:rFonts w:ascii="Times New Roman" w:eastAsia="Times New Roman" w:hAnsi="Times New Roman" w:cs="Times New Roman"/>
          <w:sz w:val="24"/>
          <w:szCs w:val="24"/>
        </w:rPr>
        <w:t xml:space="preserve">en muy diferenciados y hubiera </w:t>
      </w:r>
      <w:r w:rsidR="00E23B61" w:rsidRPr="009663E4">
        <w:rPr>
          <w:rFonts w:ascii="Times New Roman" w:eastAsia="Times New Roman" w:hAnsi="Times New Roman" w:cs="Times New Roman"/>
          <w:sz w:val="24"/>
          <w:szCs w:val="24"/>
        </w:rPr>
        <w:t xml:space="preserve">productos sustitutivos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F</w:t>
      </w:r>
      <w:r w:rsidR="00E23B61" w:rsidRPr="009663E4">
        <w:rPr>
          <w:rFonts w:ascii="Times New Roman" w:eastAsia="Times New Roman" w:hAnsi="Times New Roman" w:cs="Times New Roman"/>
          <w:sz w:val="24"/>
          <w:szCs w:val="24"/>
        </w:rPr>
        <w:t xml:space="preserve">uese fácil y barato para ellos cambiar de proveedor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 xml:space="preserve">os clientes tuvieran márgenes ajustados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os clientes quisieran integra</w:t>
      </w:r>
      <w:r w:rsidRPr="009663E4">
        <w:rPr>
          <w:rFonts w:ascii="Times New Roman" w:eastAsia="Times New Roman" w:hAnsi="Times New Roman" w:cs="Times New Roman"/>
          <w:sz w:val="24"/>
          <w:szCs w:val="24"/>
        </w:rPr>
        <w:t xml:space="preserve">rse verticalmente hacia atrás, </w:t>
      </w:r>
      <w:r w:rsidR="00E23B61" w:rsidRPr="009663E4">
        <w:rPr>
          <w:rFonts w:ascii="Times New Roman" w:eastAsia="Times New Roman" w:hAnsi="Times New Roman" w:cs="Times New Roman"/>
          <w:sz w:val="24"/>
          <w:szCs w:val="24"/>
        </w:rPr>
        <w:t xml:space="preserve">tomando participaciones en </w:t>
      </w:r>
      <w:r>
        <w:rPr>
          <w:rFonts w:ascii="Times New Roman" w:eastAsia="Times New Roman" w:hAnsi="Times New Roman" w:cs="Times New Roman"/>
          <w:sz w:val="24"/>
          <w:szCs w:val="24"/>
        </w:rPr>
        <w:t xml:space="preserve">    </w:t>
      </w:r>
      <w:r w:rsidR="00E23B61" w:rsidRPr="009663E4">
        <w:rPr>
          <w:rFonts w:ascii="Times New Roman" w:eastAsia="Times New Roman" w:hAnsi="Times New Roman" w:cs="Times New Roman"/>
          <w:sz w:val="24"/>
          <w:szCs w:val="24"/>
        </w:rPr>
        <w:t xml:space="preserve">nuestro sector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L</w:t>
      </w:r>
      <w:r w:rsidR="00E23B61" w:rsidRPr="009663E4">
        <w:rPr>
          <w:rFonts w:ascii="Times New Roman" w:eastAsia="Times New Roman" w:hAnsi="Times New Roman" w:cs="Times New Roman"/>
          <w:sz w:val="24"/>
          <w:szCs w:val="24"/>
        </w:rPr>
        <w:t>o que les vendemos no es decis</w:t>
      </w:r>
      <w:r w:rsidRPr="009663E4">
        <w:rPr>
          <w:rFonts w:ascii="Times New Roman" w:eastAsia="Times New Roman" w:hAnsi="Times New Roman" w:cs="Times New Roman"/>
          <w:sz w:val="24"/>
          <w:szCs w:val="24"/>
        </w:rPr>
        <w:t xml:space="preserve">ivo para la calidad  de lo que </w:t>
      </w:r>
      <w:r w:rsidR="00E23B61" w:rsidRPr="009663E4">
        <w:rPr>
          <w:rFonts w:ascii="Times New Roman" w:eastAsia="Times New Roman" w:hAnsi="Times New Roman" w:cs="Times New Roman"/>
          <w:sz w:val="24"/>
          <w:szCs w:val="24"/>
        </w:rPr>
        <w:t xml:space="preserve">produce </w:t>
      </w:r>
    </w:p>
    <w:p w:rsidR="00E23B61" w:rsidRPr="009663E4" w:rsidRDefault="009663E4" w:rsidP="00AE2DDC">
      <w:pPr>
        <w:pStyle w:val="Prrafodelista"/>
        <w:numPr>
          <w:ilvl w:val="0"/>
          <w:numId w:val="30"/>
        </w:numPr>
        <w:tabs>
          <w:tab w:val="left" w:pos="426"/>
        </w:tabs>
        <w:spacing w:before="100" w:beforeAutospacing="1" w:after="100" w:afterAutospacing="1" w:line="360" w:lineRule="auto"/>
        <w:ind w:left="0" w:hanging="11"/>
        <w:jc w:val="both"/>
        <w:rPr>
          <w:rFonts w:ascii="Times New Roman" w:eastAsia="Times New Roman" w:hAnsi="Times New Roman" w:cs="Times New Roman"/>
          <w:sz w:val="24"/>
          <w:szCs w:val="24"/>
        </w:rPr>
      </w:pPr>
      <w:r w:rsidRPr="009663E4">
        <w:rPr>
          <w:rFonts w:ascii="Times New Roman" w:eastAsia="Times New Roman" w:hAnsi="Times New Roman" w:cs="Times New Roman"/>
          <w:sz w:val="24"/>
          <w:szCs w:val="24"/>
        </w:rPr>
        <w:t>E</w:t>
      </w:r>
      <w:r w:rsidR="00E23B61" w:rsidRPr="009663E4">
        <w:rPr>
          <w:rFonts w:ascii="Times New Roman" w:eastAsia="Times New Roman" w:hAnsi="Times New Roman" w:cs="Times New Roman"/>
          <w:sz w:val="24"/>
          <w:szCs w:val="24"/>
        </w:rPr>
        <w:t>l cliente tuviera información</w:t>
      </w:r>
      <w:r w:rsidRPr="009663E4">
        <w:rPr>
          <w:rFonts w:ascii="Times New Roman" w:eastAsia="Times New Roman" w:hAnsi="Times New Roman" w:cs="Times New Roman"/>
          <w:sz w:val="24"/>
          <w:szCs w:val="24"/>
        </w:rPr>
        <w:t xml:space="preserve"> completa de nuestros costes y </w:t>
      </w:r>
      <w:r w:rsidR="00E23B61" w:rsidRPr="009663E4">
        <w:rPr>
          <w:rFonts w:ascii="Times New Roman" w:eastAsia="Times New Roman" w:hAnsi="Times New Roman" w:cs="Times New Roman"/>
          <w:sz w:val="24"/>
          <w:szCs w:val="24"/>
        </w:rPr>
        <w:t>márgenes</w:t>
      </w:r>
      <w:r w:rsidR="009D0462">
        <w:rPr>
          <w:rFonts w:ascii="Times New Roman" w:eastAsia="Times New Roman" w:hAnsi="Times New Roman" w:cs="Times New Roman"/>
          <w:sz w:val="24"/>
          <w:szCs w:val="24"/>
        </w:rPr>
        <w:t>”</w:t>
      </w:r>
      <w:r w:rsidR="009D0462" w:rsidRPr="009D0462">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1556163938"/>
          <w:citation/>
        </w:sdtPr>
        <w:sdtEndPr/>
        <w:sdtContent>
          <w:r w:rsidR="009D0462">
            <w:rPr>
              <w:rFonts w:ascii="Times New Roman" w:eastAsia="Times New Roman" w:hAnsi="Times New Roman" w:cs="Times New Roman"/>
              <w:sz w:val="24"/>
              <w:szCs w:val="24"/>
            </w:rPr>
            <w:fldChar w:fldCharType="begin"/>
          </w:r>
          <w:r w:rsidR="009D0462">
            <w:rPr>
              <w:rFonts w:ascii="Times New Roman" w:eastAsia="Times New Roman" w:hAnsi="Times New Roman" w:cs="Times New Roman"/>
              <w:sz w:val="24"/>
              <w:szCs w:val="24"/>
            </w:rPr>
            <w:instrText xml:space="preserve"> CITATION Van09 \l 12298 </w:instrText>
          </w:r>
          <w:r w:rsidR="009D0462">
            <w:rPr>
              <w:rFonts w:ascii="Times New Roman" w:eastAsia="Times New Roman" w:hAnsi="Times New Roman" w:cs="Times New Roman"/>
              <w:sz w:val="24"/>
              <w:szCs w:val="24"/>
            </w:rPr>
            <w:fldChar w:fldCharType="separate"/>
          </w:r>
          <w:r w:rsidR="009D0462" w:rsidRPr="00137036">
            <w:rPr>
              <w:rFonts w:ascii="Times New Roman" w:eastAsia="Times New Roman" w:hAnsi="Times New Roman" w:cs="Times New Roman"/>
              <w:noProof/>
              <w:sz w:val="24"/>
              <w:szCs w:val="24"/>
            </w:rPr>
            <w:t>(Horne, 2009)</w:t>
          </w:r>
          <w:r w:rsidR="009D0462">
            <w:rPr>
              <w:rFonts w:ascii="Times New Roman" w:eastAsia="Times New Roman" w:hAnsi="Times New Roman" w:cs="Times New Roman"/>
              <w:sz w:val="24"/>
              <w:szCs w:val="24"/>
            </w:rPr>
            <w:fldChar w:fldCharType="end"/>
          </w:r>
        </w:sdtContent>
      </w:sdt>
    </w:p>
    <w:p w:rsidR="009D0462" w:rsidRPr="009D0462" w:rsidRDefault="009D0462"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lastRenderedPageBreak/>
        <w:t xml:space="preserve">El </w:t>
      </w:r>
      <w:proofErr w:type="spellStart"/>
      <w:r>
        <w:rPr>
          <w:rFonts w:ascii="Times New Roman" w:eastAsia="Times New Roman" w:hAnsi="Times New Roman" w:cs="Times New Roman"/>
          <w:sz w:val="24"/>
          <w:szCs w:val="24"/>
          <w:lang w:eastAsia="es-EC"/>
        </w:rPr>
        <w:t>mic</w:t>
      </w:r>
      <w:r w:rsidR="009437F2">
        <w:rPr>
          <w:rFonts w:ascii="Times New Roman" w:eastAsia="Times New Roman" w:hAnsi="Times New Roman" w:cs="Times New Roman"/>
          <w:sz w:val="24"/>
          <w:szCs w:val="24"/>
          <w:lang w:eastAsia="es-EC"/>
        </w:rPr>
        <w:t>roentorno</w:t>
      </w:r>
      <w:proofErr w:type="spellEnd"/>
      <w:r w:rsidR="009437F2">
        <w:rPr>
          <w:rFonts w:ascii="Times New Roman" w:eastAsia="Times New Roman" w:hAnsi="Times New Roman" w:cs="Times New Roman"/>
          <w:sz w:val="24"/>
          <w:szCs w:val="24"/>
          <w:lang w:eastAsia="es-EC"/>
        </w:rPr>
        <w:t xml:space="preserve"> son factores que influ</w:t>
      </w:r>
      <w:r>
        <w:rPr>
          <w:rFonts w:ascii="Times New Roman" w:eastAsia="Times New Roman" w:hAnsi="Times New Roman" w:cs="Times New Roman"/>
          <w:sz w:val="24"/>
          <w:szCs w:val="24"/>
          <w:lang w:eastAsia="es-EC"/>
        </w:rPr>
        <w:t>yen directamente con las actividades que desarrolla la empresa.</w:t>
      </w:r>
    </w:p>
    <w:p w:rsidR="00823ED8" w:rsidRDefault="00A9037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1.4</w:t>
      </w:r>
      <w:r w:rsidR="00823ED8">
        <w:rPr>
          <w:rFonts w:ascii="Times New Roman" w:eastAsia="Times New Roman" w:hAnsi="Times New Roman" w:cs="Times New Roman"/>
          <w:b/>
          <w:sz w:val="24"/>
          <w:szCs w:val="24"/>
          <w:lang w:eastAsia="es-EC"/>
        </w:rPr>
        <w:t>.</w:t>
      </w:r>
      <w:r>
        <w:rPr>
          <w:rFonts w:ascii="Times New Roman" w:eastAsia="Times New Roman" w:hAnsi="Times New Roman" w:cs="Times New Roman"/>
          <w:b/>
          <w:sz w:val="24"/>
          <w:szCs w:val="24"/>
          <w:lang w:eastAsia="es-EC"/>
        </w:rPr>
        <w:t>3.</w:t>
      </w:r>
      <w:r w:rsidR="00823ED8">
        <w:rPr>
          <w:rFonts w:ascii="Times New Roman" w:eastAsia="Times New Roman" w:hAnsi="Times New Roman" w:cs="Times New Roman"/>
          <w:b/>
          <w:sz w:val="24"/>
          <w:szCs w:val="24"/>
          <w:lang w:eastAsia="es-EC"/>
        </w:rPr>
        <w:t xml:space="preserve"> Análisis Interno</w:t>
      </w:r>
    </w:p>
    <w:p w:rsidR="009663E4" w:rsidRDefault="00A90371" w:rsidP="00AE2DDC">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1.4.3</w:t>
      </w:r>
      <w:r w:rsidR="009663E4">
        <w:rPr>
          <w:rFonts w:ascii="Times New Roman" w:eastAsia="Times New Roman" w:hAnsi="Times New Roman" w:cs="Times New Roman"/>
          <w:b/>
          <w:sz w:val="24"/>
          <w:szCs w:val="24"/>
          <w:lang w:eastAsia="es-EC"/>
        </w:rPr>
        <w:t>.</w:t>
      </w:r>
      <w:r>
        <w:rPr>
          <w:rFonts w:ascii="Times New Roman" w:eastAsia="Times New Roman" w:hAnsi="Times New Roman" w:cs="Times New Roman"/>
          <w:b/>
          <w:sz w:val="24"/>
          <w:szCs w:val="24"/>
          <w:lang w:eastAsia="es-EC"/>
        </w:rPr>
        <w:t>1.</w:t>
      </w:r>
      <w:r w:rsidR="009663E4">
        <w:rPr>
          <w:rFonts w:ascii="Times New Roman" w:eastAsia="Times New Roman" w:hAnsi="Times New Roman" w:cs="Times New Roman"/>
          <w:b/>
          <w:sz w:val="24"/>
          <w:szCs w:val="24"/>
          <w:lang w:eastAsia="es-EC"/>
        </w:rPr>
        <w:t xml:space="preserve"> Definición</w:t>
      </w:r>
    </w:p>
    <w:p w:rsidR="009D0462" w:rsidRPr="009D0462" w:rsidRDefault="009D0462" w:rsidP="00AE2DDC">
      <w:pPr>
        <w:spacing w:after="0" w:line="360" w:lineRule="auto"/>
        <w:jc w:val="both"/>
        <w:rPr>
          <w:rFonts w:ascii="Times New Roman" w:eastAsia="Times New Roman" w:hAnsi="Times New Roman" w:cs="Times New Roman"/>
          <w:color w:val="000000"/>
          <w:sz w:val="24"/>
          <w:szCs w:val="20"/>
          <w:lang w:eastAsia="es-EC"/>
        </w:rPr>
      </w:pPr>
      <w:r>
        <w:rPr>
          <w:rFonts w:ascii="Times New Roman" w:eastAsia="Times New Roman" w:hAnsi="Times New Roman" w:cs="Times New Roman"/>
          <w:color w:val="000000"/>
          <w:sz w:val="24"/>
          <w:szCs w:val="20"/>
          <w:lang w:eastAsia="es-EC"/>
        </w:rPr>
        <w:t>“</w:t>
      </w:r>
      <w:r w:rsidRPr="009D0462">
        <w:rPr>
          <w:rFonts w:ascii="Times New Roman" w:eastAsia="Times New Roman" w:hAnsi="Times New Roman" w:cs="Times New Roman"/>
          <w:color w:val="000000"/>
          <w:sz w:val="24"/>
          <w:szCs w:val="20"/>
          <w:lang w:eastAsia="es-EC"/>
        </w:rPr>
        <w:t>Un análisis interno consiste en el estudio o análisis de los diferentes factores o elementos que puedan existir dentro de una empresa, con el fin de:</w:t>
      </w:r>
    </w:p>
    <w:p w:rsidR="009D0462" w:rsidRPr="009D0462" w:rsidRDefault="009D0462" w:rsidP="00AE2DDC">
      <w:pPr>
        <w:pStyle w:val="Prrafodelista"/>
        <w:numPr>
          <w:ilvl w:val="0"/>
          <w:numId w:val="32"/>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sidRPr="009D0462">
        <w:rPr>
          <w:rFonts w:ascii="Times New Roman" w:eastAsia="Times New Roman" w:hAnsi="Times New Roman" w:cs="Times New Roman"/>
          <w:color w:val="000000"/>
          <w:sz w:val="24"/>
          <w:szCs w:val="20"/>
        </w:rPr>
        <w:t>Evaluar los recursos con que cuenta una empresa para, de ese modo, conocer el estado o la capacidad con que cuenta.</w:t>
      </w:r>
    </w:p>
    <w:p w:rsidR="009D0462" w:rsidRPr="009D0462" w:rsidRDefault="009D0462" w:rsidP="00AE2DDC">
      <w:pPr>
        <w:pStyle w:val="Prrafodelista"/>
        <w:numPr>
          <w:ilvl w:val="0"/>
          <w:numId w:val="32"/>
        </w:numPr>
        <w:tabs>
          <w:tab w:val="left" w:pos="284"/>
        </w:tabs>
        <w:spacing w:before="225" w:after="0" w:line="360" w:lineRule="auto"/>
        <w:ind w:left="0" w:firstLine="0"/>
        <w:jc w:val="both"/>
        <w:rPr>
          <w:rFonts w:ascii="Times New Roman" w:eastAsia="Times New Roman" w:hAnsi="Times New Roman" w:cs="Times New Roman"/>
          <w:color w:val="000000"/>
          <w:sz w:val="24"/>
          <w:szCs w:val="20"/>
        </w:rPr>
      </w:pPr>
      <w:r w:rsidRPr="009D0462">
        <w:rPr>
          <w:rFonts w:ascii="Times New Roman" w:eastAsia="Times New Roman" w:hAnsi="Times New Roman" w:cs="Times New Roman"/>
          <w:color w:val="000000"/>
          <w:sz w:val="24"/>
          <w:szCs w:val="20"/>
        </w:rPr>
        <w:t>Detectar fortalezas y debilidades, y, de ese modo, diseñar estrategias que permitan potenciar o aprovechar las fortalezas, y estrategias que permitan neutralizar o eliminar las debilidades.</w:t>
      </w:r>
      <w:r>
        <w:rPr>
          <w:rFonts w:ascii="Times New Roman" w:eastAsia="Times New Roman" w:hAnsi="Times New Roman" w:cs="Times New Roman"/>
          <w:color w:val="000000"/>
          <w:sz w:val="24"/>
          <w:szCs w:val="20"/>
        </w:rPr>
        <w:t>”</w:t>
      </w:r>
      <w:r w:rsidRPr="009D0462">
        <w:rPr>
          <w:rFonts w:ascii="Times New Roman" w:hAnsi="Times New Roman" w:cs="Times New Roman"/>
          <w:noProof/>
          <w:sz w:val="24"/>
        </w:rPr>
        <w:t xml:space="preserve"> </w:t>
      </w:r>
      <w:sdt>
        <w:sdtPr>
          <w:rPr>
            <w:rFonts w:ascii="Times New Roman" w:eastAsia="Times New Roman" w:hAnsi="Times New Roman" w:cs="Times New Roman"/>
            <w:sz w:val="24"/>
            <w:szCs w:val="24"/>
          </w:rPr>
          <w:id w:val="-720894713"/>
          <w:citation/>
        </w:sdtPr>
        <w:sdtEndPr/>
        <w:sdtContent>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CITATION Van09 \l 12298 </w:instrText>
          </w:r>
          <w:r>
            <w:rPr>
              <w:rFonts w:ascii="Times New Roman" w:eastAsia="Times New Roman" w:hAnsi="Times New Roman" w:cs="Times New Roman"/>
              <w:sz w:val="24"/>
              <w:szCs w:val="24"/>
            </w:rPr>
            <w:fldChar w:fldCharType="separate"/>
          </w:r>
          <w:r w:rsidRPr="00137036">
            <w:rPr>
              <w:rFonts w:ascii="Times New Roman" w:eastAsia="Times New Roman" w:hAnsi="Times New Roman" w:cs="Times New Roman"/>
              <w:noProof/>
              <w:sz w:val="24"/>
              <w:szCs w:val="24"/>
            </w:rPr>
            <w:t>(Horne, 2009)</w:t>
          </w:r>
          <w:r>
            <w:rPr>
              <w:rFonts w:ascii="Times New Roman" w:eastAsia="Times New Roman" w:hAnsi="Times New Roman" w:cs="Times New Roman"/>
              <w:sz w:val="24"/>
              <w:szCs w:val="24"/>
            </w:rPr>
            <w:fldChar w:fldCharType="end"/>
          </w:r>
        </w:sdtContent>
      </w:sdt>
    </w:p>
    <w:p w:rsidR="009663E4" w:rsidRPr="009437F2" w:rsidRDefault="009437F2" w:rsidP="00AE2DDC">
      <w:pPr>
        <w:spacing w:before="100" w:beforeAutospacing="1" w:after="100" w:afterAutospacing="1"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 xml:space="preserve">Comprende el análisis </w:t>
      </w:r>
      <w:proofErr w:type="spellStart"/>
      <w:r>
        <w:rPr>
          <w:rFonts w:ascii="Times New Roman" w:eastAsia="Times New Roman" w:hAnsi="Times New Roman" w:cs="Times New Roman"/>
          <w:sz w:val="24"/>
          <w:szCs w:val="24"/>
          <w:lang w:eastAsia="es-EC"/>
        </w:rPr>
        <w:t>intrno</w:t>
      </w:r>
      <w:proofErr w:type="spellEnd"/>
      <w:r>
        <w:rPr>
          <w:rFonts w:ascii="Times New Roman" w:eastAsia="Times New Roman" w:hAnsi="Times New Roman" w:cs="Times New Roman"/>
          <w:sz w:val="24"/>
          <w:szCs w:val="24"/>
          <w:lang w:eastAsia="es-EC"/>
        </w:rPr>
        <w:t xml:space="preserve"> de una empresa el cual se realiza para identificar fortalezas y debilidades existentes en la entidad.</w:t>
      </w:r>
    </w:p>
    <w:p w:rsidR="00DF441B"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1.4</w:t>
      </w:r>
      <w:r w:rsidR="00A90371">
        <w:rPr>
          <w:rFonts w:ascii="Times New Roman" w:hAnsi="Times New Roman" w:cs="Times New Roman"/>
          <w:b/>
          <w:sz w:val="24"/>
        </w:rPr>
        <w:t>.3.2.</w:t>
      </w:r>
      <w:r w:rsidR="00DF441B">
        <w:rPr>
          <w:rFonts w:ascii="Times New Roman" w:hAnsi="Times New Roman" w:cs="Times New Roman"/>
          <w:b/>
          <w:sz w:val="24"/>
        </w:rPr>
        <w:t xml:space="preserve"> Método Vertical</w:t>
      </w:r>
    </w:p>
    <w:p w:rsidR="009437F2" w:rsidRDefault="00750DF5" w:rsidP="00AE2DDC">
      <w:pPr>
        <w:spacing w:line="360" w:lineRule="auto"/>
        <w:jc w:val="both"/>
        <w:rPr>
          <w:rFonts w:ascii="Times New Roman" w:hAnsi="Times New Roman" w:cs="Times New Roman"/>
          <w:sz w:val="24"/>
        </w:rPr>
      </w:pPr>
      <w:r>
        <w:rPr>
          <w:rFonts w:ascii="Times New Roman" w:hAnsi="Times New Roman" w:cs="Times New Roman"/>
          <w:sz w:val="24"/>
        </w:rPr>
        <w:t>“Lo que hace principalmente es determinar que tanto participa un rubro dentro de un total global. Es un indicador que permite</w:t>
      </w:r>
      <w:r w:rsidR="00546396">
        <w:rPr>
          <w:rFonts w:ascii="Times New Roman" w:hAnsi="Times New Roman" w:cs="Times New Roman"/>
          <w:sz w:val="24"/>
        </w:rPr>
        <w:t xml:space="preserve"> identificar el niv</w:t>
      </w:r>
      <w:r>
        <w:rPr>
          <w:rFonts w:ascii="Times New Roman" w:hAnsi="Times New Roman" w:cs="Times New Roman"/>
          <w:sz w:val="24"/>
        </w:rPr>
        <w:t>el de r</w:t>
      </w:r>
      <w:r w:rsidR="00546396">
        <w:rPr>
          <w:rFonts w:ascii="Times New Roman" w:hAnsi="Times New Roman" w:cs="Times New Roman"/>
          <w:sz w:val="24"/>
        </w:rPr>
        <w:t>e</w:t>
      </w:r>
      <w:r>
        <w:rPr>
          <w:rFonts w:ascii="Times New Roman" w:hAnsi="Times New Roman" w:cs="Times New Roman"/>
          <w:sz w:val="24"/>
        </w:rPr>
        <w:t xml:space="preserve">presentatividad que </w:t>
      </w:r>
      <w:r w:rsidR="00546396">
        <w:rPr>
          <w:rFonts w:ascii="Times New Roman" w:hAnsi="Times New Roman" w:cs="Times New Roman"/>
          <w:sz w:val="24"/>
        </w:rPr>
        <w:t>tiene</w:t>
      </w:r>
      <w:r>
        <w:rPr>
          <w:rFonts w:ascii="Times New Roman" w:hAnsi="Times New Roman" w:cs="Times New Roman"/>
          <w:sz w:val="24"/>
        </w:rPr>
        <w:t xml:space="preserve"> cada uno de los rubros de los estados financieros</w:t>
      </w:r>
      <w:r w:rsidR="00546396">
        <w:rPr>
          <w:rFonts w:ascii="Times New Roman" w:hAnsi="Times New Roman" w:cs="Times New Roman"/>
          <w:sz w:val="24"/>
        </w:rPr>
        <w:t xml:space="preserve">. El cálculo que se utiliza en el proceso del análisis vertical se lo realiza mediante </w:t>
      </w:r>
      <w:r w:rsidR="005F2394">
        <w:rPr>
          <w:rFonts w:ascii="Times New Roman" w:hAnsi="Times New Roman" w:cs="Times New Roman"/>
          <w:sz w:val="24"/>
        </w:rPr>
        <w:t>de la siguiente manera</w:t>
      </w:r>
      <w:r w:rsidR="00546396">
        <w:rPr>
          <w:rFonts w:ascii="Times New Roman" w:hAnsi="Times New Roman" w:cs="Times New Roman"/>
          <w:sz w:val="24"/>
        </w:rPr>
        <w:t>:</w:t>
      </w:r>
      <w:r w:rsidR="00E03775">
        <w:rPr>
          <w:rFonts w:ascii="Times New Roman" w:hAnsi="Times New Roman" w:cs="Times New Roman"/>
          <w:sz w:val="24"/>
        </w:rPr>
        <w:t>”</w:t>
      </w:r>
      <w:r w:rsidR="00E03775" w:rsidRPr="00E03775">
        <w:rPr>
          <w:rFonts w:ascii="Times New Roman" w:hAnsi="Times New Roman" w:cs="Times New Roman"/>
          <w:noProof/>
          <w:sz w:val="24"/>
        </w:rPr>
        <w:t xml:space="preserve"> </w:t>
      </w:r>
      <w:sdt>
        <w:sdtPr>
          <w:rPr>
            <w:rFonts w:ascii="Times New Roman" w:hAnsi="Times New Roman" w:cs="Times New Roman"/>
            <w:sz w:val="24"/>
          </w:rPr>
          <w:id w:val="-2121976579"/>
          <w:citation/>
        </w:sdtPr>
        <w:sdtEndPr/>
        <w:sdtContent>
          <w:r w:rsidR="00E03775">
            <w:rPr>
              <w:rFonts w:ascii="Times New Roman" w:hAnsi="Times New Roman" w:cs="Times New Roman"/>
              <w:sz w:val="24"/>
            </w:rPr>
            <w:fldChar w:fldCharType="begin"/>
          </w:r>
          <w:r w:rsidR="00E03775">
            <w:rPr>
              <w:rFonts w:ascii="Times New Roman" w:hAnsi="Times New Roman" w:cs="Times New Roman"/>
              <w:sz w:val="24"/>
            </w:rPr>
            <w:instrText xml:space="preserve"> CITATION Mor08 \l 12298 </w:instrText>
          </w:r>
          <w:r w:rsidR="00E03775">
            <w:rPr>
              <w:rFonts w:ascii="Times New Roman" w:hAnsi="Times New Roman" w:cs="Times New Roman"/>
              <w:sz w:val="24"/>
            </w:rPr>
            <w:fldChar w:fldCharType="separate"/>
          </w:r>
          <w:r w:rsidR="00E03775">
            <w:rPr>
              <w:rFonts w:ascii="Times New Roman" w:hAnsi="Times New Roman" w:cs="Times New Roman"/>
              <w:noProof/>
              <w:sz w:val="24"/>
            </w:rPr>
            <w:t xml:space="preserve"> </w:t>
          </w:r>
          <w:r w:rsidR="00E03775" w:rsidRPr="00075BAF">
            <w:rPr>
              <w:rFonts w:ascii="Times New Roman" w:hAnsi="Times New Roman" w:cs="Times New Roman"/>
              <w:noProof/>
              <w:sz w:val="24"/>
            </w:rPr>
            <w:t>(Morales Castro, 2008)</w:t>
          </w:r>
          <w:r w:rsidR="00E03775">
            <w:rPr>
              <w:rFonts w:ascii="Times New Roman" w:hAnsi="Times New Roman" w:cs="Times New Roman"/>
              <w:sz w:val="24"/>
            </w:rPr>
            <w:fldChar w:fldCharType="end"/>
          </w:r>
        </w:sdtContent>
      </w:sdt>
    </w:p>
    <w:tbl>
      <w:tblPr>
        <w:tblStyle w:val="Cuadrculaclara-nfasis6"/>
        <w:tblW w:w="0" w:type="auto"/>
        <w:tblLook w:val="04A0" w:firstRow="1" w:lastRow="0" w:firstColumn="1" w:lastColumn="0" w:noHBand="0" w:noVBand="1"/>
      </w:tblPr>
      <w:tblGrid>
        <w:gridCol w:w="4489"/>
        <w:gridCol w:w="4489"/>
      </w:tblGrid>
      <w:tr w:rsidR="00546396" w:rsidTr="005F23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89" w:type="dxa"/>
          </w:tcPr>
          <w:p w:rsidR="00546396" w:rsidRPr="005F2394" w:rsidRDefault="005F2394" w:rsidP="00AE2DDC">
            <w:pPr>
              <w:spacing w:line="360" w:lineRule="auto"/>
              <w:jc w:val="center"/>
              <w:rPr>
                <w:rFonts w:ascii="Times New Roman" w:hAnsi="Times New Roman" w:cs="Times New Roman"/>
                <w:b w:val="0"/>
                <w:sz w:val="24"/>
              </w:rPr>
            </w:pPr>
            <w:r w:rsidRPr="005F2394">
              <w:rPr>
                <w:rFonts w:ascii="Times New Roman" w:hAnsi="Times New Roman" w:cs="Times New Roman"/>
                <w:b w:val="0"/>
                <w:sz w:val="24"/>
              </w:rPr>
              <w:t>Estructura Económica</w:t>
            </w:r>
          </w:p>
        </w:tc>
        <w:tc>
          <w:tcPr>
            <w:tcW w:w="4489" w:type="dxa"/>
          </w:tcPr>
          <w:p w:rsidR="00546396" w:rsidRPr="005F2394" w:rsidRDefault="005F2394" w:rsidP="00AE2DD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r w:rsidRPr="005F2394">
              <w:rPr>
                <w:rFonts w:ascii="Times New Roman" w:hAnsi="Times New Roman" w:cs="Times New Roman"/>
                <w:b w:val="0"/>
                <w:sz w:val="24"/>
              </w:rPr>
              <w:t>Estructura Financiera</w:t>
            </w:r>
          </w:p>
          <w:p w:rsidR="00070E82" w:rsidRPr="005F2394" w:rsidRDefault="00070E82" w:rsidP="00AE2DD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rPr>
            </w:pPr>
          </w:p>
        </w:tc>
      </w:tr>
      <w:tr w:rsidR="00546396" w:rsidTr="005F23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89" w:type="dxa"/>
          </w:tcPr>
          <w:p w:rsidR="00546396" w:rsidRDefault="005F2394" w:rsidP="00AE2DDC">
            <w:pPr>
              <w:spacing w:line="360" w:lineRule="auto"/>
              <w:jc w:val="center"/>
              <w:rPr>
                <w:rFonts w:ascii="Times New Roman" w:hAnsi="Times New Roman" w:cs="Times New Roman"/>
                <w:sz w:val="24"/>
              </w:rPr>
            </w:pPr>
            <w:r>
              <w:rPr>
                <w:rFonts w:ascii="Times New Roman" w:hAnsi="Times New Roman" w:cs="Times New Roman"/>
                <w:noProof/>
                <w:sz w:val="24"/>
                <w:lang w:eastAsia="es-EC"/>
              </w:rPr>
              <mc:AlternateContent>
                <mc:Choice Requires="wps">
                  <w:drawing>
                    <wp:anchor distT="0" distB="0" distL="114300" distR="114300" simplePos="0" relativeHeight="251659264" behindDoc="0" locked="0" layoutInCell="1" allowOverlap="1" wp14:anchorId="6243A2BE" wp14:editId="57C74776">
                      <wp:simplePos x="0" y="0"/>
                      <wp:positionH relativeFrom="column">
                        <wp:posOffset>952705</wp:posOffset>
                      </wp:positionH>
                      <wp:positionV relativeFrom="paragraph">
                        <wp:posOffset>154945</wp:posOffset>
                      </wp:positionV>
                      <wp:extent cx="846334" cy="0"/>
                      <wp:effectExtent l="0" t="0" r="11430" b="19050"/>
                      <wp:wrapNone/>
                      <wp:docPr id="1" name="1 Conector recto"/>
                      <wp:cNvGraphicFramePr/>
                      <a:graphic xmlns:a="http://schemas.openxmlformats.org/drawingml/2006/main">
                        <a:graphicData uri="http://schemas.microsoft.com/office/word/2010/wordprocessingShape">
                          <wps:wsp>
                            <wps:cNvCnPr/>
                            <wps:spPr>
                              <a:xfrm>
                                <a:off x="0" y="0"/>
                                <a:ext cx="84633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 Conector recto"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2.2pt" to="141.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" strokecolor="#4579b8 [3044]"/>
                  </w:pict>
                </mc:Fallback>
              </mc:AlternateContent>
            </w:r>
            <w:r>
              <w:rPr>
                <w:rFonts w:ascii="Times New Roman" w:hAnsi="Times New Roman" w:cs="Times New Roman"/>
                <w:sz w:val="24"/>
              </w:rPr>
              <w:t>A.V.= Cada cuenta  * 100</w:t>
            </w:r>
          </w:p>
          <w:p w:rsidR="005F2394" w:rsidRDefault="005F2394" w:rsidP="00AE2DDC">
            <w:pPr>
              <w:spacing w:line="360" w:lineRule="auto"/>
              <w:jc w:val="center"/>
              <w:rPr>
                <w:rFonts w:ascii="Times New Roman" w:hAnsi="Times New Roman" w:cs="Times New Roman"/>
                <w:sz w:val="24"/>
              </w:rPr>
            </w:pPr>
            <w:r>
              <w:rPr>
                <w:rFonts w:ascii="Times New Roman" w:hAnsi="Times New Roman" w:cs="Times New Roman"/>
                <w:sz w:val="24"/>
              </w:rPr>
              <w:t>Activo Total</w:t>
            </w:r>
          </w:p>
        </w:tc>
        <w:tc>
          <w:tcPr>
            <w:tcW w:w="4489" w:type="dxa"/>
          </w:tcPr>
          <w:p w:rsidR="005F2394" w:rsidRPr="00E03775" w:rsidRDefault="005F2394" w:rsidP="00AE2DD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rPr>
            </w:pPr>
            <w:r w:rsidRPr="00E03775">
              <w:rPr>
                <w:rFonts w:ascii="Times New Roman" w:hAnsi="Times New Roman" w:cs="Times New Roman"/>
                <w:b/>
                <w:noProof/>
                <w:sz w:val="24"/>
                <w:lang w:eastAsia="es-EC"/>
              </w:rPr>
              <mc:AlternateContent>
                <mc:Choice Requires="wps">
                  <w:drawing>
                    <wp:anchor distT="0" distB="0" distL="114300" distR="114300" simplePos="0" relativeHeight="251661312" behindDoc="0" locked="0" layoutInCell="1" allowOverlap="1" wp14:anchorId="130D5E0D" wp14:editId="02DDC695">
                      <wp:simplePos x="0" y="0"/>
                      <wp:positionH relativeFrom="column">
                        <wp:posOffset>543109</wp:posOffset>
                      </wp:positionH>
                      <wp:positionV relativeFrom="paragraph">
                        <wp:posOffset>154945</wp:posOffset>
                      </wp:positionV>
                      <wp:extent cx="1594532" cy="0"/>
                      <wp:effectExtent l="0" t="0" r="24765" b="19050"/>
                      <wp:wrapNone/>
                      <wp:docPr id="2" name="2 Conector recto"/>
                      <wp:cNvGraphicFramePr/>
                      <a:graphic xmlns:a="http://schemas.openxmlformats.org/drawingml/2006/main">
                        <a:graphicData uri="http://schemas.microsoft.com/office/word/2010/wordprocessingShape">
                          <wps:wsp>
                            <wps:cNvCnPr/>
                            <wps:spPr>
                              <a:xfrm>
                                <a:off x="0" y="0"/>
                                <a:ext cx="159453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2 Conector recto"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75pt,12.2pt" to="168.3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" strokecolor="#4579b8 [3044]"/>
                  </w:pict>
                </mc:Fallback>
              </mc:AlternateContent>
            </w:r>
            <w:r w:rsidRPr="00E03775">
              <w:rPr>
                <w:rFonts w:ascii="Times New Roman" w:hAnsi="Times New Roman" w:cs="Times New Roman"/>
                <w:b/>
                <w:sz w:val="24"/>
              </w:rPr>
              <w:t>A.V.= Cada cuenta                        * 100</w:t>
            </w:r>
          </w:p>
          <w:p w:rsidR="00546396" w:rsidRDefault="005F2394" w:rsidP="00AE2DDC">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rPr>
            </w:pPr>
            <w:r w:rsidRPr="00E03775">
              <w:rPr>
                <w:rFonts w:ascii="Times New Roman" w:hAnsi="Times New Roman" w:cs="Times New Roman"/>
                <w:b/>
                <w:sz w:val="24"/>
              </w:rPr>
              <w:t xml:space="preserve">              Total Pasivo + Patrimonio</w:t>
            </w:r>
          </w:p>
        </w:tc>
      </w:tr>
    </w:tbl>
    <w:p w:rsidR="00546396" w:rsidRDefault="00546396" w:rsidP="00AE2DDC">
      <w:pPr>
        <w:spacing w:line="360" w:lineRule="auto"/>
        <w:jc w:val="both"/>
        <w:rPr>
          <w:rFonts w:ascii="Times New Roman" w:hAnsi="Times New Roman" w:cs="Times New Roman"/>
          <w:sz w:val="24"/>
        </w:rPr>
      </w:pPr>
    </w:p>
    <w:p w:rsidR="00546396" w:rsidRPr="00750DF5" w:rsidRDefault="00E03775" w:rsidP="00AE2DDC">
      <w:pPr>
        <w:spacing w:line="360" w:lineRule="auto"/>
        <w:jc w:val="both"/>
        <w:rPr>
          <w:rFonts w:ascii="Times New Roman" w:hAnsi="Times New Roman" w:cs="Times New Roman"/>
          <w:sz w:val="24"/>
        </w:rPr>
      </w:pPr>
      <w:r>
        <w:rPr>
          <w:rFonts w:ascii="Times New Roman" w:hAnsi="Times New Roman" w:cs="Times New Roman"/>
          <w:sz w:val="24"/>
        </w:rPr>
        <w:t>El método vertical es un proceso que permite determinar los porcentajes representativos de los estados financieros de un año e identificar el aumento o disminución en las cuentas, dicho análisis estudia la situación financiera de la empresa en un momento dado.</w:t>
      </w:r>
    </w:p>
    <w:p w:rsidR="00EF79BA"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lastRenderedPageBreak/>
        <w:t>1.4</w:t>
      </w:r>
      <w:r w:rsidR="00EF79BA">
        <w:rPr>
          <w:rFonts w:ascii="Times New Roman" w:hAnsi="Times New Roman" w:cs="Times New Roman"/>
          <w:b/>
          <w:sz w:val="24"/>
        </w:rPr>
        <w:t>.3</w:t>
      </w:r>
      <w:r w:rsidR="00A90371">
        <w:rPr>
          <w:rFonts w:ascii="Times New Roman" w:hAnsi="Times New Roman" w:cs="Times New Roman"/>
          <w:b/>
          <w:sz w:val="24"/>
        </w:rPr>
        <w:t>.3.</w:t>
      </w:r>
      <w:r w:rsidR="00EF79BA">
        <w:rPr>
          <w:rFonts w:ascii="Times New Roman" w:hAnsi="Times New Roman" w:cs="Times New Roman"/>
          <w:b/>
          <w:sz w:val="24"/>
        </w:rPr>
        <w:t xml:space="preserve"> Método Horizontal</w:t>
      </w:r>
    </w:p>
    <w:p w:rsidR="00AC085D" w:rsidRDefault="00AC085D" w:rsidP="00AE2DDC">
      <w:pPr>
        <w:spacing w:line="360" w:lineRule="auto"/>
        <w:jc w:val="both"/>
        <w:rPr>
          <w:rFonts w:ascii="Times New Roman" w:hAnsi="Times New Roman" w:cs="Times New Roman"/>
          <w:sz w:val="24"/>
        </w:rPr>
      </w:pPr>
      <w:r>
        <w:rPr>
          <w:rFonts w:ascii="Times New Roman" w:hAnsi="Times New Roman" w:cs="Times New Roman"/>
          <w:sz w:val="24"/>
        </w:rPr>
        <w:t>“Se aplica para analizar los estados financieros de una empresa en fechas distintas o correspondientes a dos años, se ocupa de los cambios en las cuentas individuales de un periodo a otro; consiste en retar las cifras del último periodo entre las del anterior, dividirlo para el año</w:t>
      </w:r>
      <w:r w:rsidR="00A421C3">
        <w:rPr>
          <w:rFonts w:ascii="Times New Roman" w:hAnsi="Times New Roman" w:cs="Times New Roman"/>
          <w:sz w:val="24"/>
        </w:rPr>
        <w:t xml:space="preserve"> anterior y multiplicar por 100, con el fin de establecer el porcentaje de crecimiento o disminución.</w:t>
      </w:r>
    </w:p>
    <w:p w:rsidR="00853DF1" w:rsidRDefault="00CF03BC" w:rsidP="00AE2DDC">
      <w:pPr>
        <w:spacing w:line="360" w:lineRule="auto"/>
        <w:jc w:val="both"/>
        <w:rPr>
          <w:rFonts w:ascii="Times New Roman" w:hAnsi="Times New Roman" w:cs="Times New Roman"/>
          <w:sz w:val="24"/>
        </w:rPr>
      </w:pPr>
      <w:r>
        <w:rPr>
          <w:rFonts w:ascii="Times New Roman" w:hAnsi="Times New Roman" w:cs="Times New Roman"/>
          <w:noProof/>
          <w:sz w:val="24"/>
          <w:lang w:eastAsia="es-EC"/>
        </w:rPr>
        <mc:AlternateContent>
          <mc:Choice Requires="wps">
            <w:drawing>
              <wp:anchor distT="0" distB="0" distL="114300" distR="114300" simplePos="0" relativeHeight="251662336" behindDoc="0" locked="0" layoutInCell="1" allowOverlap="1" wp14:anchorId="1117FBE7" wp14:editId="6027821E">
                <wp:simplePos x="0" y="0"/>
                <wp:positionH relativeFrom="column">
                  <wp:posOffset>1465580</wp:posOffset>
                </wp:positionH>
                <wp:positionV relativeFrom="paragraph">
                  <wp:posOffset>-156210</wp:posOffset>
                </wp:positionV>
                <wp:extent cx="2749550" cy="955675"/>
                <wp:effectExtent l="57150" t="38100" r="69850" b="92075"/>
                <wp:wrapNone/>
                <wp:docPr id="3" name="3 Rectángulo redondeado"/>
                <wp:cNvGraphicFramePr/>
                <a:graphic xmlns:a="http://schemas.openxmlformats.org/drawingml/2006/main">
                  <a:graphicData uri="http://schemas.microsoft.com/office/word/2010/wordprocessingShape">
                    <wps:wsp>
                      <wps:cNvSpPr/>
                      <wps:spPr>
                        <a:xfrm>
                          <a:off x="0" y="0"/>
                          <a:ext cx="2749550" cy="9556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A90371" w:rsidRPr="00853DF1" w:rsidRDefault="00A90371" w:rsidP="00853DF1">
                            <w:pPr>
                              <w:jc w:val="center"/>
                              <w:rPr>
                                <w:b/>
                              </w:rPr>
                            </w:pPr>
                            <w:r w:rsidRPr="00853DF1">
                              <w:rPr>
                                <w:b/>
                              </w:rPr>
                              <w:t>A.H. = Valor final– Valor inicial     * 100</w:t>
                            </w:r>
                          </w:p>
                          <w:p w:rsidR="00A90371" w:rsidRPr="00853DF1" w:rsidRDefault="00A90371" w:rsidP="00853DF1">
                            <w:pPr>
                              <w:jc w:val="center"/>
                              <w:rPr>
                                <w:b/>
                              </w:rPr>
                            </w:pPr>
                            <w:r w:rsidRPr="00853DF1">
                              <w:rPr>
                                <w:b/>
                              </w:rPr>
                              <w:t>Valor inicial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6" style="position:absolute;left:0;text-align:left;margin-left:115.4pt;margin-top:-12.3pt;width:216.5pt;height:7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" fillcolor="#bfb1d0 [1623]" strokecolor="#795d9b [3047]">
                <v:fill color2="#ece7f1 [503]" rotate="t" angle="180" colors="0 #c9b5e8;22938f #d9cbee;1 #f0eaf9" focus="100%" type="gradient"/>
                <v:shadow on="t" color="black" opacity="24903f" origin=",.5" offset="0,.55556mm"/>
                <v:textbox>
                  <w:txbxContent>
                    <w:p w:rsidR="00A90371" w:rsidRPr="00853DF1" w:rsidRDefault="00A90371" w:rsidP="00853DF1">
                      <w:pPr>
                        <w:jc w:val="center"/>
                        <w:rPr>
                          <w:b/>
                        </w:rPr>
                      </w:pPr>
                      <w:r w:rsidRPr="00853DF1">
                        <w:rPr>
                          <w:b/>
                        </w:rPr>
                        <w:t>A.H. = Valor final– Valor inicial     * 100</w:t>
                      </w:r>
                    </w:p>
                    <w:p w:rsidR="00A90371" w:rsidRPr="00853DF1" w:rsidRDefault="00A90371" w:rsidP="00853DF1">
                      <w:pPr>
                        <w:jc w:val="center"/>
                        <w:rPr>
                          <w:b/>
                        </w:rPr>
                      </w:pPr>
                      <w:r w:rsidRPr="00853DF1">
                        <w:rPr>
                          <w:b/>
                        </w:rPr>
                        <w:t>Valor inicial</w:t>
                      </w:r>
                    </w:p>
                  </w:txbxContent>
                </v:textbox>
              </v:roundrect>
            </w:pict>
          </mc:Fallback>
        </mc:AlternateContent>
      </w:r>
      <w:r w:rsidR="009A4400">
        <w:rPr>
          <w:rFonts w:ascii="Times New Roman" w:hAnsi="Times New Roman" w:cs="Times New Roman"/>
          <w:noProof/>
          <w:sz w:val="24"/>
          <w:lang w:eastAsia="es-EC"/>
        </w:rPr>
        <mc:AlternateContent>
          <mc:Choice Requires="wps">
            <w:drawing>
              <wp:anchor distT="0" distB="0" distL="114300" distR="114300" simplePos="0" relativeHeight="251663360" behindDoc="0" locked="0" layoutInCell="1" allowOverlap="1" wp14:anchorId="66B7A864" wp14:editId="2EC3E8F5">
                <wp:simplePos x="0" y="0"/>
                <wp:positionH relativeFrom="column">
                  <wp:posOffset>2275840</wp:posOffset>
                </wp:positionH>
                <wp:positionV relativeFrom="paragraph">
                  <wp:posOffset>228600</wp:posOffset>
                </wp:positionV>
                <wp:extent cx="1513840" cy="6350"/>
                <wp:effectExtent l="0" t="0" r="10160" b="31750"/>
                <wp:wrapNone/>
                <wp:docPr id="4" name="4 Conector recto"/>
                <wp:cNvGraphicFramePr/>
                <a:graphic xmlns:a="http://schemas.openxmlformats.org/drawingml/2006/main">
                  <a:graphicData uri="http://schemas.microsoft.com/office/word/2010/wordprocessingShape">
                    <wps:wsp>
                      <wps:cNvCnPr/>
                      <wps:spPr>
                        <a:xfrm flipV="1">
                          <a:off x="0" y="0"/>
                          <a:ext cx="151384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4 Conector recto" o:spid="_x0000_s1026" style="position:absolute;flip:y;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2pt,18pt" to="298.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" strokecolor="#4579b8 [3044]"/>
            </w:pict>
          </mc:Fallback>
        </mc:AlternateContent>
      </w:r>
    </w:p>
    <w:p w:rsidR="00FB3020" w:rsidRDefault="00FB3020" w:rsidP="00AE2DDC">
      <w:pPr>
        <w:spacing w:line="360" w:lineRule="auto"/>
        <w:jc w:val="both"/>
        <w:rPr>
          <w:rFonts w:ascii="Times New Roman" w:hAnsi="Times New Roman" w:cs="Times New Roman"/>
          <w:sz w:val="24"/>
        </w:rPr>
      </w:pPr>
    </w:p>
    <w:p w:rsidR="009E0BB3" w:rsidRDefault="009E0BB3" w:rsidP="00AE2DDC">
      <w:pPr>
        <w:spacing w:line="360" w:lineRule="auto"/>
        <w:jc w:val="both"/>
        <w:rPr>
          <w:rFonts w:ascii="Times New Roman" w:hAnsi="Times New Roman" w:cs="Times New Roman"/>
          <w:sz w:val="24"/>
        </w:rPr>
      </w:pPr>
    </w:p>
    <w:p w:rsidR="00A421C3" w:rsidRDefault="00A421C3" w:rsidP="00AE2DDC">
      <w:pPr>
        <w:spacing w:line="360" w:lineRule="auto"/>
        <w:jc w:val="both"/>
        <w:rPr>
          <w:rFonts w:ascii="Times New Roman" w:eastAsia="Times New Roman" w:hAnsi="Times New Roman" w:cs="Times New Roman"/>
          <w:sz w:val="24"/>
          <w:szCs w:val="24"/>
          <w:lang w:eastAsia="es-EC"/>
        </w:rPr>
      </w:pPr>
      <w:r>
        <w:rPr>
          <w:rFonts w:ascii="Times New Roman" w:hAnsi="Times New Roman" w:cs="Times New Roman"/>
          <w:sz w:val="24"/>
        </w:rPr>
        <w:t>El análisis se centra en los cambios extraordinarios, o más significativos, cuya determinación es fundamental tener en cuenta tanto las variaciones absolutas como las relativas.</w:t>
      </w:r>
      <w:r w:rsidR="00853DF1">
        <w:rPr>
          <w:rFonts w:ascii="Times New Roman" w:hAnsi="Times New Roman" w:cs="Times New Roman"/>
          <w:sz w:val="24"/>
        </w:rPr>
        <w:t>”</w:t>
      </w:r>
      <w:r w:rsidR="00853DF1" w:rsidRPr="00853DF1">
        <w:rPr>
          <w:rFonts w:ascii="Times New Roman" w:eastAsia="Times New Roman" w:hAnsi="Times New Roman" w:cs="Times New Roman"/>
          <w:sz w:val="24"/>
          <w:szCs w:val="24"/>
          <w:lang w:eastAsia="es-EC"/>
        </w:rPr>
        <w:t xml:space="preserve"> </w:t>
      </w:r>
      <w:sdt>
        <w:sdtPr>
          <w:rPr>
            <w:rFonts w:ascii="Times New Roman" w:eastAsia="Times New Roman" w:hAnsi="Times New Roman" w:cs="Times New Roman"/>
            <w:sz w:val="24"/>
            <w:szCs w:val="24"/>
            <w:lang w:eastAsia="es-EC"/>
          </w:rPr>
          <w:id w:val="-265465788"/>
          <w:citation/>
        </w:sdtPr>
        <w:sdtEndPr/>
        <w:sdtContent>
          <w:r w:rsidR="00853DF1">
            <w:rPr>
              <w:rFonts w:ascii="Times New Roman" w:eastAsia="Times New Roman" w:hAnsi="Times New Roman" w:cs="Times New Roman"/>
              <w:sz w:val="24"/>
              <w:szCs w:val="24"/>
              <w:lang w:eastAsia="es-EC"/>
            </w:rPr>
            <w:fldChar w:fldCharType="begin"/>
          </w:r>
          <w:r w:rsidR="00853DF1">
            <w:rPr>
              <w:rFonts w:ascii="Times New Roman" w:eastAsia="Times New Roman" w:hAnsi="Times New Roman" w:cs="Times New Roman"/>
              <w:sz w:val="24"/>
              <w:szCs w:val="24"/>
              <w:lang w:eastAsia="es-EC"/>
            </w:rPr>
            <w:instrText xml:space="preserve"> CITATION Sco091 \l 12298 </w:instrText>
          </w:r>
          <w:r w:rsidR="00853DF1">
            <w:rPr>
              <w:rFonts w:ascii="Times New Roman" w:eastAsia="Times New Roman" w:hAnsi="Times New Roman" w:cs="Times New Roman"/>
              <w:sz w:val="24"/>
              <w:szCs w:val="24"/>
              <w:lang w:eastAsia="es-EC"/>
            </w:rPr>
            <w:fldChar w:fldCharType="separate"/>
          </w:r>
          <w:r w:rsidR="00853DF1">
            <w:rPr>
              <w:rFonts w:ascii="Times New Roman" w:eastAsia="Times New Roman" w:hAnsi="Times New Roman" w:cs="Times New Roman"/>
              <w:noProof/>
              <w:sz w:val="24"/>
              <w:szCs w:val="24"/>
              <w:lang w:eastAsia="es-EC"/>
            </w:rPr>
            <w:t xml:space="preserve"> </w:t>
          </w:r>
          <w:r w:rsidR="00853DF1" w:rsidRPr="00137036">
            <w:rPr>
              <w:rFonts w:ascii="Times New Roman" w:eastAsia="Times New Roman" w:hAnsi="Times New Roman" w:cs="Times New Roman"/>
              <w:noProof/>
              <w:sz w:val="24"/>
              <w:szCs w:val="24"/>
              <w:lang w:eastAsia="es-EC"/>
            </w:rPr>
            <w:t>(Scott Besney, 2009)</w:t>
          </w:r>
          <w:r w:rsidR="00853DF1">
            <w:rPr>
              <w:rFonts w:ascii="Times New Roman" w:eastAsia="Times New Roman" w:hAnsi="Times New Roman" w:cs="Times New Roman"/>
              <w:sz w:val="24"/>
              <w:szCs w:val="24"/>
              <w:lang w:eastAsia="es-EC"/>
            </w:rPr>
            <w:fldChar w:fldCharType="end"/>
          </w:r>
        </w:sdtContent>
      </w:sdt>
    </w:p>
    <w:p w:rsidR="002B2462" w:rsidRPr="00823ED8" w:rsidRDefault="00853DF1" w:rsidP="00AE2DDC">
      <w:pPr>
        <w:spacing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sz w:val="24"/>
          <w:szCs w:val="24"/>
          <w:lang w:eastAsia="es-EC"/>
        </w:rPr>
        <w:t>El método horizontal permite hacer comparaciones entre las cue</w:t>
      </w:r>
      <w:r w:rsidR="001151A3">
        <w:rPr>
          <w:rFonts w:ascii="Times New Roman" w:eastAsia="Times New Roman" w:hAnsi="Times New Roman" w:cs="Times New Roman"/>
          <w:sz w:val="24"/>
          <w:szCs w:val="24"/>
          <w:lang w:eastAsia="es-EC"/>
        </w:rPr>
        <w:t>ntas de los estados financieros de dos años identificando las variaciones de las cuentas con respecto a un año base.</w:t>
      </w:r>
    </w:p>
    <w:p w:rsidR="00EF79BA"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1.5</w:t>
      </w:r>
      <w:r w:rsidR="00EF79BA">
        <w:rPr>
          <w:rFonts w:ascii="Times New Roman" w:hAnsi="Times New Roman" w:cs="Times New Roman"/>
          <w:b/>
          <w:sz w:val="24"/>
        </w:rPr>
        <w:t>. Indicadores Financieros</w:t>
      </w:r>
    </w:p>
    <w:p w:rsidR="00EF79BA"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1.5</w:t>
      </w:r>
      <w:r w:rsidR="00EF79BA">
        <w:rPr>
          <w:rFonts w:ascii="Times New Roman" w:hAnsi="Times New Roman" w:cs="Times New Roman"/>
          <w:b/>
          <w:sz w:val="24"/>
        </w:rPr>
        <w:t>.1 Definición</w:t>
      </w:r>
    </w:p>
    <w:p w:rsidR="00782B77" w:rsidRDefault="00AE2DDC" w:rsidP="00AE2DDC">
      <w:pPr>
        <w:spacing w:line="360" w:lineRule="auto"/>
        <w:jc w:val="both"/>
        <w:rPr>
          <w:spacing w:val="-15"/>
          <w:bdr w:val="none" w:sz="0" w:space="0" w:color="auto" w:frame="1"/>
          <w:lang w:eastAsia="es-EC"/>
        </w:rPr>
      </w:pPr>
      <w:r>
        <w:rPr>
          <w:rFonts w:ascii="Times New Roman" w:hAnsi="Times New Roman" w:cs="Times New Roman"/>
          <w:sz w:val="24"/>
        </w:rPr>
        <w:t xml:space="preserve">“Las razones o indicadores financieros son el producto de establecer resultados numéricos basados en relacionar dos cifras o cuentas bien sea del Balance General y/o del Estado de pérdidas y Ganancias. </w:t>
      </w:r>
      <w:r w:rsidR="00782B77" w:rsidRPr="00CD3B6C">
        <w:rPr>
          <w:rFonts w:ascii="Times New Roman" w:hAnsi="Times New Roman" w:cs="Times New Roman"/>
          <w:sz w:val="24"/>
        </w:rPr>
        <w:t xml:space="preserve">Adicionalmente, nos permiten calcular indicadores promedio de empresas del </w:t>
      </w:r>
      <w:r w:rsidR="00CD3B6C">
        <w:rPr>
          <w:rFonts w:ascii="Times New Roman" w:hAnsi="Times New Roman" w:cs="Times New Roman"/>
          <w:sz w:val="24"/>
        </w:rPr>
        <w:t>m</w:t>
      </w:r>
      <w:r w:rsidR="00782B77" w:rsidRPr="00CD3B6C">
        <w:rPr>
          <w:rFonts w:ascii="Times New Roman" w:hAnsi="Times New Roman" w:cs="Times New Roman"/>
          <w:sz w:val="24"/>
        </w:rPr>
        <w:t>ismo</w:t>
      </w:r>
      <w:r w:rsidR="00CD3B6C">
        <w:rPr>
          <w:rFonts w:ascii="Times New Roman" w:hAnsi="Times New Roman" w:cs="Times New Roman"/>
          <w:sz w:val="24"/>
        </w:rPr>
        <w:t xml:space="preserve"> </w:t>
      </w:r>
      <w:r w:rsidR="00782B77" w:rsidRPr="00CD3B6C">
        <w:rPr>
          <w:rFonts w:ascii="Times New Roman" w:hAnsi="Times New Roman" w:cs="Times New Roman"/>
          <w:sz w:val="24"/>
        </w:rPr>
        <w:t>sector, </w:t>
      </w:r>
      <w:r>
        <w:rPr>
          <w:rFonts w:ascii="Times New Roman" w:hAnsi="Times New Roman" w:cs="Times New Roman"/>
          <w:sz w:val="24"/>
        </w:rPr>
        <w:t xml:space="preserve"> </w:t>
      </w:r>
      <w:r w:rsidR="00782B77" w:rsidRPr="00CD3B6C">
        <w:rPr>
          <w:rFonts w:ascii="Times New Roman" w:hAnsi="Times New Roman" w:cs="Times New Roman"/>
          <w:sz w:val="24"/>
        </w:rPr>
        <w:t>para emitir un diagnóstico financiero y determinar tendencias que nos son útiles en las proyecciones</w:t>
      </w:r>
      <w:r w:rsidR="00782B77" w:rsidRPr="00CD3B6C">
        <w:rPr>
          <w:spacing w:val="-15"/>
          <w:sz w:val="28"/>
          <w:bdr w:val="none" w:sz="0" w:space="0" w:color="auto" w:frame="1"/>
          <w:lang w:eastAsia="es-EC"/>
        </w:rPr>
        <w:t xml:space="preserve"> </w:t>
      </w:r>
      <w:r w:rsidR="00782B77" w:rsidRPr="00CD3B6C">
        <w:rPr>
          <w:rFonts w:ascii="Times New Roman" w:hAnsi="Times New Roman" w:cs="Times New Roman"/>
          <w:sz w:val="24"/>
        </w:rPr>
        <w:t>financieras</w:t>
      </w:r>
      <w:r w:rsidR="00782B77" w:rsidRPr="00782B77">
        <w:rPr>
          <w:spacing w:val="-15"/>
          <w:bdr w:val="none" w:sz="0" w:space="0" w:color="auto" w:frame="1"/>
          <w:lang w:eastAsia="es-EC"/>
        </w:rPr>
        <w:t>.</w:t>
      </w:r>
      <w:r w:rsidR="00CD3B6C">
        <w:rPr>
          <w:spacing w:val="-15"/>
          <w:bdr w:val="none" w:sz="0" w:space="0" w:color="auto" w:frame="1"/>
          <w:lang w:eastAsia="es-EC"/>
        </w:rPr>
        <w:t xml:space="preserve"> </w:t>
      </w:r>
      <w:r w:rsidR="009A4400">
        <w:rPr>
          <w:spacing w:val="-15"/>
          <w:bdr w:val="none" w:sz="0" w:space="0" w:color="auto" w:frame="1"/>
          <w:lang w:eastAsia="es-EC"/>
        </w:rPr>
        <w:t>L</w:t>
      </w:r>
      <w:r w:rsidR="00782B77" w:rsidRPr="00782B77">
        <w:rPr>
          <w:rFonts w:ascii="Times New Roman" w:hAnsi="Times New Roman" w:cs="Times New Roman"/>
          <w:sz w:val="24"/>
        </w:rPr>
        <w:t xml:space="preserve">os hemos seleccionado en cuatro </w:t>
      </w:r>
      <w:r w:rsidR="00CD3B6C">
        <w:rPr>
          <w:rFonts w:ascii="Times New Roman" w:hAnsi="Times New Roman" w:cs="Times New Roman"/>
          <w:sz w:val="24"/>
        </w:rPr>
        <w:t>grupos así</w:t>
      </w:r>
      <w:r w:rsidR="00782B77" w:rsidRPr="00782B77">
        <w:rPr>
          <w:spacing w:val="-15"/>
          <w:bdr w:val="none" w:sz="0" w:space="0" w:color="auto" w:frame="1"/>
          <w:lang w:eastAsia="es-EC"/>
        </w:rPr>
        <w:t>:</w:t>
      </w:r>
    </w:p>
    <w:p w:rsidR="00A90371" w:rsidRDefault="00A90371" w:rsidP="00AE2DDC">
      <w:pPr>
        <w:spacing w:line="360" w:lineRule="auto"/>
        <w:jc w:val="both"/>
        <w:rPr>
          <w:spacing w:val="-15"/>
          <w:bdr w:val="none" w:sz="0" w:space="0" w:color="auto" w:frame="1"/>
          <w:lang w:eastAsia="es-EC"/>
        </w:rPr>
      </w:pPr>
    </w:p>
    <w:p w:rsidR="00A90371" w:rsidRPr="00AE2DDC" w:rsidRDefault="00A90371" w:rsidP="00AE2DDC">
      <w:pPr>
        <w:spacing w:line="360" w:lineRule="auto"/>
        <w:jc w:val="both"/>
        <w:rPr>
          <w:rFonts w:ascii="Times New Roman" w:hAnsi="Times New Roman" w:cs="Times New Roman"/>
          <w:sz w:val="24"/>
        </w:rPr>
      </w:pPr>
    </w:p>
    <w:p w:rsidR="00CD3B6C" w:rsidRPr="00CD3B6C" w:rsidRDefault="00CD3B6C" w:rsidP="00AE2DDC">
      <w:pPr>
        <w:pStyle w:val="Prrafodelista"/>
        <w:numPr>
          <w:ilvl w:val="0"/>
          <w:numId w:val="8"/>
        </w:numPr>
        <w:shd w:val="clear" w:color="auto" w:fill="FFFFFF"/>
        <w:tabs>
          <w:tab w:val="left" w:pos="284"/>
        </w:tabs>
        <w:spacing w:line="360" w:lineRule="auto"/>
        <w:ind w:left="0" w:firstLine="0"/>
        <w:rPr>
          <w:rFonts w:ascii="Times New Roman" w:hAnsi="Times New Roman" w:cs="Times New Roman"/>
          <w:color w:val="000000"/>
          <w:sz w:val="24"/>
          <w:szCs w:val="24"/>
        </w:rPr>
      </w:pPr>
      <w:r w:rsidRPr="00CD3B6C">
        <w:rPr>
          <w:rStyle w:val="a"/>
          <w:rFonts w:ascii="Times New Roman" w:hAnsi="Times New Roman" w:cs="Times New Roman"/>
          <w:b/>
          <w:bCs/>
          <w:color w:val="000000"/>
          <w:sz w:val="24"/>
          <w:szCs w:val="24"/>
          <w:bdr w:val="none" w:sz="0" w:space="0" w:color="auto" w:frame="1"/>
        </w:rPr>
        <w:lastRenderedPageBreak/>
        <w:t>Indicadores de liquidez</w:t>
      </w:r>
    </w:p>
    <w:p w:rsidR="00BF2C30" w:rsidRDefault="00CD3B6C" w:rsidP="00AE2DDC">
      <w:pPr>
        <w:pStyle w:val="Prrafodelista"/>
        <w:spacing w:line="360" w:lineRule="auto"/>
        <w:ind w:left="0"/>
        <w:jc w:val="both"/>
        <w:rPr>
          <w:rStyle w:val="apple-converted-space"/>
          <w:rFonts w:ascii="Times New Roman" w:hAnsi="Times New Roman" w:cs="Times New Roman"/>
          <w:color w:val="000000"/>
          <w:spacing w:val="60"/>
          <w:sz w:val="24"/>
          <w:szCs w:val="24"/>
          <w:bdr w:val="none" w:sz="0" w:space="0" w:color="auto" w:frame="1"/>
        </w:rPr>
      </w:pPr>
      <w:r w:rsidRPr="00610124">
        <w:rPr>
          <w:rFonts w:ascii="Times New Roman" w:hAnsi="Times New Roman" w:cs="Times New Roman"/>
          <w:sz w:val="24"/>
        </w:rPr>
        <w:t>Son las razones financieras que nos facilitan las herramientas de análisis, para establecer el grado de liquidez de una empresa y por ende su capacidad</w:t>
      </w:r>
      <w:r w:rsidRPr="00610124">
        <w:rPr>
          <w:rFonts w:ascii="Times New Roman" w:hAnsi="Times New Roman" w:cs="Times New Roman"/>
          <w:sz w:val="28"/>
          <w:szCs w:val="24"/>
        </w:rPr>
        <w:t xml:space="preserve"> </w:t>
      </w:r>
      <w:r w:rsidRPr="00610124">
        <w:rPr>
          <w:rFonts w:ascii="Times New Roman" w:hAnsi="Times New Roman" w:cs="Times New Roman"/>
          <w:sz w:val="24"/>
          <w:szCs w:val="24"/>
        </w:rPr>
        <w:t>de generar efectivo, para atender en forma oportuna el pago de las obligaciones contraídas.</w:t>
      </w:r>
      <w:r w:rsidRPr="00610124">
        <w:rPr>
          <w:rStyle w:val="apple-converted-space"/>
          <w:rFonts w:ascii="Times New Roman" w:hAnsi="Times New Roman" w:cs="Times New Roman"/>
          <w:color w:val="000000"/>
          <w:spacing w:val="60"/>
          <w:sz w:val="24"/>
          <w:szCs w:val="24"/>
          <w:bdr w:val="none" w:sz="0" w:space="0" w:color="auto" w:frame="1"/>
        </w:rPr>
        <w:t> </w:t>
      </w:r>
    </w:p>
    <w:p w:rsidR="009A4400" w:rsidRPr="00AE2DDC" w:rsidRDefault="00404C70" w:rsidP="00AE2DDC">
      <w:pPr>
        <w:pStyle w:val="Prrafodelista"/>
        <w:spacing w:line="360" w:lineRule="auto"/>
        <w:ind w:left="0"/>
        <w:jc w:val="both"/>
        <w:rPr>
          <w:rFonts w:ascii="Times New Roman" w:hAnsi="Times New Roman" w:cs="Times New Roman"/>
          <w:sz w:val="24"/>
        </w:rPr>
      </w:pPr>
      <w:r w:rsidRPr="00404C70">
        <w:rPr>
          <w:rFonts w:ascii="Times New Roman" w:hAnsi="Times New Roman" w:cs="Times New Roman"/>
          <w:sz w:val="24"/>
        </w:rPr>
        <w:t>Los indicadores de li</w:t>
      </w:r>
      <w:r w:rsidR="00BF2C30">
        <w:rPr>
          <w:rFonts w:ascii="Times New Roman" w:hAnsi="Times New Roman" w:cs="Times New Roman"/>
          <w:sz w:val="24"/>
        </w:rPr>
        <w:t>quidez más usados se los detalla a continuación con su respectivo cálculo e interpretación:</w:t>
      </w:r>
    </w:p>
    <w:p w:rsidR="009121B4" w:rsidRPr="009A4400" w:rsidRDefault="00E778AD" w:rsidP="00AE2DDC">
      <w:pPr>
        <w:pStyle w:val="Sinespaciado"/>
        <w:numPr>
          <w:ilvl w:val="0"/>
          <w:numId w:val="19"/>
        </w:numPr>
        <w:tabs>
          <w:tab w:val="left" w:pos="284"/>
        </w:tabs>
        <w:spacing w:line="360" w:lineRule="auto"/>
        <w:ind w:left="0" w:hanging="11"/>
        <w:jc w:val="both"/>
        <w:rPr>
          <w:rFonts w:ascii="Times New Roman" w:hAnsi="Times New Roman" w:cs="Times New Roman"/>
          <w:b/>
          <w:bCs/>
          <w:iCs/>
          <w:sz w:val="24"/>
          <w:lang w:val="es-ES"/>
        </w:rPr>
      </w:pPr>
      <w:hyperlink r:id="rId15" w:anchor="corriente" w:history="1">
        <w:r w:rsidR="00404C70" w:rsidRPr="009A4400">
          <w:rPr>
            <w:rStyle w:val="Hipervnculo"/>
            <w:rFonts w:ascii="Times New Roman" w:hAnsi="Times New Roman" w:cs="Times New Roman"/>
            <w:b/>
            <w:bCs/>
            <w:iCs/>
            <w:color w:val="auto"/>
            <w:sz w:val="24"/>
            <w:u w:val="none"/>
            <w:lang w:val="es-ES"/>
          </w:rPr>
          <w:t>Razón corriente</w:t>
        </w:r>
      </w:hyperlink>
    </w:p>
    <w:p w:rsidR="009121B4" w:rsidRDefault="00BF2C30" w:rsidP="00AE2DDC">
      <w:pPr>
        <w:pStyle w:val="Sinespaciado"/>
        <w:tabs>
          <w:tab w:val="left" w:pos="284"/>
        </w:tabs>
        <w:spacing w:line="360" w:lineRule="auto"/>
        <w:jc w:val="both"/>
        <w:rPr>
          <w:rFonts w:ascii="Times New Roman" w:hAnsi="Times New Roman" w:cs="Times New Roman"/>
          <w:bCs/>
          <w:iCs/>
          <w:sz w:val="24"/>
          <w:lang w:val="es-ES"/>
        </w:rPr>
      </w:pPr>
      <w:r w:rsidRPr="00BF2C30">
        <w:rPr>
          <w:rFonts w:ascii="Times New Roman" w:hAnsi="Times New Roman" w:cs="Times New Roman"/>
          <w:noProof/>
          <w:sz w:val="24"/>
          <w:lang w:eastAsia="es-EC"/>
        </w:rPr>
        <w:drawing>
          <wp:anchor distT="0" distB="0" distL="114300" distR="114300" simplePos="0" relativeHeight="251676672" behindDoc="0" locked="0" layoutInCell="1" allowOverlap="1" wp14:anchorId="2CCCD6AC" wp14:editId="49544BE4">
            <wp:simplePos x="0" y="0"/>
            <wp:positionH relativeFrom="column">
              <wp:posOffset>80010</wp:posOffset>
            </wp:positionH>
            <wp:positionV relativeFrom="paragraph">
              <wp:posOffset>47625</wp:posOffset>
            </wp:positionV>
            <wp:extent cx="2324100" cy="371475"/>
            <wp:effectExtent l="19050" t="19050" r="19050" b="28575"/>
            <wp:wrapSquare wrapText="bothSides"/>
            <wp:docPr id="18" name="Imagen 18" descr="http://aindicadoresf.galeon.com/iliqu_archivo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indicadoresf.galeon.com/iliqu_archivos/image00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24100" cy="371475"/>
                    </a:xfrm>
                    <a:prstGeom prst="rect">
                      <a:avLst/>
                    </a:prstGeom>
                    <a:noFill/>
                    <a:ln w="19050">
                      <a:solidFill>
                        <a:srgbClr val="00B050"/>
                      </a:solidFill>
                    </a:ln>
                  </pic:spPr>
                </pic:pic>
              </a:graphicData>
            </a:graphic>
          </wp:anchor>
        </w:drawing>
      </w:r>
    </w:p>
    <w:p w:rsidR="009121B4" w:rsidRDefault="009121B4" w:rsidP="00AE2DDC">
      <w:pPr>
        <w:pStyle w:val="Sinespaciado"/>
        <w:tabs>
          <w:tab w:val="left" w:pos="284"/>
        </w:tabs>
        <w:spacing w:line="360" w:lineRule="auto"/>
        <w:jc w:val="both"/>
        <w:rPr>
          <w:rFonts w:ascii="Times New Roman" w:hAnsi="Times New Roman" w:cs="Times New Roman"/>
          <w:bCs/>
          <w:iCs/>
          <w:sz w:val="24"/>
          <w:lang w:val="es-ES"/>
        </w:rPr>
      </w:pPr>
    </w:p>
    <w:p w:rsidR="009437F2" w:rsidRPr="009A4400" w:rsidRDefault="009437F2" w:rsidP="00AE2DDC">
      <w:pPr>
        <w:pStyle w:val="Sinespaciado"/>
        <w:tabs>
          <w:tab w:val="left" w:pos="284"/>
        </w:tabs>
        <w:spacing w:line="360" w:lineRule="auto"/>
        <w:jc w:val="both"/>
        <w:rPr>
          <w:rFonts w:ascii="Verdana" w:hAnsi="Verdana"/>
          <w:color w:val="000000"/>
          <w:sz w:val="21"/>
          <w:szCs w:val="21"/>
          <w:shd w:val="clear" w:color="auto" w:fill="FFFFFF"/>
        </w:rPr>
      </w:pPr>
      <w:r w:rsidRPr="009437F2">
        <w:rPr>
          <w:rFonts w:ascii="Times New Roman" w:hAnsi="Times New Roman" w:cs="Times New Roman"/>
          <w:color w:val="000000"/>
          <w:sz w:val="24"/>
          <w:szCs w:val="21"/>
          <w:shd w:val="clear" w:color="auto" w:fill="FFFFFF"/>
        </w:rPr>
        <w:t>La razón corriente indica la capacidad que tiene la empresa para cumplir con sus obligaciones financieras, deudas  o pasivos a corto plazo</w:t>
      </w:r>
      <w:r>
        <w:rPr>
          <w:rFonts w:ascii="Verdana" w:hAnsi="Verdana"/>
          <w:color w:val="000000"/>
          <w:sz w:val="21"/>
          <w:szCs w:val="21"/>
          <w:shd w:val="clear" w:color="auto" w:fill="FFFFFF"/>
        </w:rPr>
        <w:t>.</w:t>
      </w:r>
    </w:p>
    <w:p w:rsidR="00BF2C30" w:rsidRPr="009A4400" w:rsidRDefault="00E778AD" w:rsidP="00AE2DDC">
      <w:pPr>
        <w:pStyle w:val="Sinespaciado"/>
        <w:numPr>
          <w:ilvl w:val="0"/>
          <w:numId w:val="19"/>
        </w:numPr>
        <w:tabs>
          <w:tab w:val="left" w:pos="284"/>
        </w:tabs>
        <w:spacing w:line="360" w:lineRule="auto"/>
        <w:ind w:left="0" w:hanging="11"/>
        <w:jc w:val="both"/>
        <w:rPr>
          <w:rFonts w:ascii="Times New Roman" w:hAnsi="Times New Roman" w:cs="Times New Roman"/>
          <w:b/>
          <w:bCs/>
          <w:iCs/>
          <w:sz w:val="24"/>
          <w:lang w:val="es-ES"/>
        </w:rPr>
      </w:pPr>
      <w:hyperlink r:id="rId17" w:anchor="trabajo" w:history="1">
        <w:r w:rsidR="00404C70" w:rsidRPr="009A4400">
          <w:rPr>
            <w:rStyle w:val="Hipervnculo"/>
            <w:rFonts w:ascii="Times New Roman" w:hAnsi="Times New Roman" w:cs="Times New Roman"/>
            <w:b/>
            <w:bCs/>
            <w:iCs/>
            <w:color w:val="auto"/>
            <w:sz w:val="24"/>
            <w:u w:val="none"/>
            <w:lang w:val="es-ES"/>
          </w:rPr>
          <w:t>Capital de Trabajo</w:t>
        </w:r>
      </w:hyperlink>
    </w:p>
    <w:p w:rsidR="00D52EBC" w:rsidRDefault="00BF2C30" w:rsidP="00AE2DDC">
      <w:pPr>
        <w:pStyle w:val="Sinespaciado"/>
        <w:tabs>
          <w:tab w:val="left" w:pos="284"/>
        </w:tabs>
        <w:spacing w:line="360" w:lineRule="auto"/>
        <w:rPr>
          <w:rFonts w:ascii="Times New Roman" w:hAnsi="Times New Roman" w:cs="Times New Roman"/>
          <w:iCs/>
          <w:sz w:val="24"/>
          <w:szCs w:val="21"/>
          <w:shd w:val="clear" w:color="auto" w:fill="F6F6F6"/>
          <w:lang w:val="es-ES"/>
        </w:rPr>
      </w:pPr>
      <w:r w:rsidRPr="00BF2C30">
        <w:rPr>
          <w:rFonts w:ascii="Times New Roman" w:hAnsi="Times New Roman" w:cs="Times New Roman"/>
          <w:noProof/>
          <w:sz w:val="24"/>
          <w:lang w:eastAsia="es-EC"/>
        </w:rPr>
        <w:drawing>
          <wp:inline distT="0" distB="0" distL="0" distR="0" wp14:anchorId="41F047A3" wp14:editId="39F921F0">
            <wp:extent cx="3714750" cy="209550"/>
            <wp:effectExtent l="19050" t="19050" r="19050" b="19050"/>
            <wp:docPr id="19" name="Imagen 19" descr="http://aindicadoresf.galeon.com/iliqu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indicadoresf.galeon.com/iliqu_archivos/image00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4750" cy="209550"/>
                    </a:xfrm>
                    <a:prstGeom prst="rect">
                      <a:avLst/>
                    </a:prstGeom>
                    <a:noFill/>
                    <a:ln w="19050">
                      <a:solidFill>
                        <a:srgbClr val="FFC000"/>
                      </a:solidFill>
                    </a:ln>
                  </pic:spPr>
                </pic:pic>
              </a:graphicData>
            </a:graphic>
          </wp:inline>
        </w:drawing>
      </w:r>
    </w:p>
    <w:p w:rsidR="00D52EBC" w:rsidRPr="009A4400" w:rsidRDefault="00D52EBC" w:rsidP="00AE2DDC">
      <w:pPr>
        <w:pStyle w:val="Sinespaciado"/>
        <w:tabs>
          <w:tab w:val="left" w:pos="284"/>
        </w:tabs>
        <w:spacing w:line="360" w:lineRule="auto"/>
        <w:jc w:val="both"/>
        <w:rPr>
          <w:rFonts w:ascii="Times New Roman" w:hAnsi="Times New Roman" w:cs="Times New Roman"/>
          <w:bCs/>
          <w:iCs/>
          <w:sz w:val="24"/>
          <w:lang w:val="es-ES"/>
        </w:rPr>
      </w:pPr>
      <w:r>
        <w:rPr>
          <w:rFonts w:ascii="Times New Roman" w:hAnsi="Times New Roman" w:cs="Times New Roman"/>
          <w:bCs/>
          <w:iCs/>
          <w:sz w:val="24"/>
          <w:lang w:val="es-ES"/>
        </w:rPr>
        <w:t>Indica el valor que le quedaría a la empresa, representando en efectivo u otros pasivos corrientes, después de pagar todos sus pasivos de corto plazo, en el caso en que tuvieran que ser cancelados de inmediato.</w:t>
      </w:r>
    </w:p>
    <w:p w:rsidR="00BF2C30" w:rsidRPr="009A4400" w:rsidRDefault="00E778AD" w:rsidP="00AE2DDC">
      <w:pPr>
        <w:pStyle w:val="Sinespaciado"/>
        <w:numPr>
          <w:ilvl w:val="0"/>
          <w:numId w:val="19"/>
        </w:numPr>
        <w:tabs>
          <w:tab w:val="left" w:pos="284"/>
        </w:tabs>
        <w:spacing w:line="360" w:lineRule="auto"/>
        <w:ind w:left="0" w:hanging="11"/>
        <w:jc w:val="both"/>
        <w:rPr>
          <w:rFonts w:ascii="Times New Roman" w:hAnsi="Times New Roman" w:cs="Times New Roman"/>
          <w:b/>
          <w:bCs/>
          <w:iCs/>
          <w:sz w:val="24"/>
          <w:lang w:val="es-ES"/>
        </w:rPr>
      </w:pPr>
      <w:hyperlink r:id="rId19" w:anchor="pacida" w:history="1">
        <w:r w:rsidR="00404C70" w:rsidRPr="009A4400">
          <w:rPr>
            <w:rStyle w:val="Hipervnculo"/>
            <w:rFonts w:ascii="Times New Roman" w:hAnsi="Times New Roman" w:cs="Times New Roman"/>
            <w:b/>
            <w:bCs/>
            <w:iCs/>
            <w:color w:val="auto"/>
            <w:sz w:val="24"/>
            <w:u w:val="none"/>
            <w:lang w:val="es-ES"/>
          </w:rPr>
          <w:t>Prueba Acida</w:t>
        </w:r>
      </w:hyperlink>
    </w:p>
    <w:p w:rsidR="00BF2C30" w:rsidRPr="00BF2C30" w:rsidRDefault="00BF2C30" w:rsidP="00AE2DDC">
      <w:pPr>
        <w:pStyle w:val="Sinespaciado"/>
        <w:tabs>
          <w:tab w:val="left" w:pos="284"/>
        </w:tabs>
        <w:spacing w:line="360" w:lineRule="auto"/>
        <w:jc w:val="both"/>
        <w:rPr>
          <w:rFonts w:ascii="Times New Roman" w:hAnsi="Times New Roman" w:cs="Times New Roman"/>
          <w:bCs/>
          <w:iCs/>
          <w:sz w:val="24"/>
          <w:lang w:val="es-ES"/>
        </w:rPr>
      </w:pPr>
      <w:r w:rsidRPr="005314A2">
        <w:rPr>
          <w:noProof/>
          <w:lang w:eastAsia="es-EC"/>
        </w:rPr>
        <w:drawing>
          <wp:inline distT="0" distB="0" distL="0" distR="0" wp14:anchorId="2597D958" wp14:editId="4D79C0B0">
            <wp:extent cx="3057525" cy="371475"/>
            <wp:effectExtent l="38100" t="38100" r="47625" b="47625"/>
            <wp:docPr id="22" name="Imagen 22" descr="http://aindicadoresf.galeon.com/iliqu_archivo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aindicadoresf.galeon.com/iliqu_archivos/image01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7525" cy="371475"/>
                    </a:xfrm>
                    <a:prstGeom prst="rect">
                      <a:avLst/>
                    </a:prstGeom>
                    <a:noFill/>
                    <a:ln w="28575">
                      <a:solidFill>
                        <a:schemeClr val="accent5">
                          <a:lumMod val="60000"/>
                          <a:lumOff val="40000"/>
                        </a:schemeClr>
                      </a:solidFill>
                    </a:ln>
                  </pic:spPr>
                </pic:pic>
              </a:graphicData>
            </a:graphic>
          </wp:inline>
        </w:drawing>
      </w:r>
    </w:p>
    <w:p w:rsidR="00E235AB" w:rsidRDefault="00E235AB" w:rsidP="00AE2DDC">
      <w:pPr>
        <w:pStyle w:val="Sinespaciado"/>
        <w:tabs>
          <w:tab w:val="left" w:pos="284"/>
        </w:tabs>
        <w:spacing w:line="360" w:lineRule="auto"/>
        <w:jc w:val="both"/>
        <w:rPr>
          <w:rFonts w:ascii="Times New Roman" w:hAnsi="Times New Roman" w:cs="Times New Roman"/>
          <w:bCs/>
          <w:iCs/>
          <w:sz w:val="24"/>
          <w:lang w:val="es-ES"/>
        </w:rPr>
      </w:pPr>
      <w:r>
        <w:rPr>
          <w:rFonts w:ascii="Times New Roman" w:hAnsi="Times New Roman" w:cs="Times New Roman"/>
          <w:bCs/>
          <w:iCs/>
          <w:sz w:val="24"/>
          <w:lang w:val="es-ES"/>
        </w:rPr>
        <w:t>Significa que por cada deuda a corto plazo se mide el nivel de solvencia para hacer frente a las obligaciones, es decir el efectivo existente en ese momento.</w:t>
      </w:r>
    </w:p>
    <w:p w:rsidR="005314A2" w:rsidRPr="009A4400" w:rsidRDefault="00404C70" w:rsidP="00AE2DDC">
      <w:pPr>
        <w:pStyle w:val="Sinespaciado"/>
        <w:numPr>
          <w:ilvl w:val="0"/>
          <w:numId w:val="19"/>
        </w:numPr>
        <w:tabs>
          <w:tab w:val="left" w:pos="284"/>
        </w:tabs>
        <w:spacing w:line="360" w:lineRule="auto"/>
        <w:ind w:left="0" w:hanging="11"/>
        <w:jc w:val="both"/>
        <w:rPr>
          <w:rFonts w:ascii="Times New Roman" w:hAnsi="Times New Roman" w:cs="Times New Roman"/>
          <w:b/>
          <w:bCs/>
          <w:iCs/>
          <w:sz w:val="24"/>
          <w:lang w:val="es-ES"/>
        </w:rPr>
      </w:pPr>
      <w:r w:rsidRPr="009A4400">
        <w:rPr>
          <w:rFonts w:ascii="Times New Roman" w:hAnsi="Times New Roman" w:cs="Times New Roman"/>
          <w:b/>
          <w:bCs/>
          <w:iCs/>
          <w:sz w:val="24"/>
          <w:lang w:val="es-ES_tradnl"/>
        </w:rPr>
        <w:t>Nivel De Dependencia De Inventarios </w:t>
      </w:r>
    </w:p>
    <w:p w:rsidR="006F4286" w:rsidRDefault="00BF2C30" w:rsidP="00AE2DDC">
      <w:pPr>
        <w:pStyle w:val="Sinespaciado"/>
        <w:tabs>
          <w:tab w:val="left" w:pos="284"/>
        </w:tabs>
        <w:spacing w:line="360" w:lineRule="auto"/>
        <w:ind w:hanging="11"/>
        <w:jc w:val="both"/>
        <w:rPr>
          <w:rFonts w:ascii="Times New Roman" w:hAnsi="Times New Roman" w:cs="Times New Roman"/>
          <w:sz w:val="24"/>
        </w:rPr>
      </w:pPr>
      <w:r w:rsidRPr="005314A2">
        <w:rPr>
          <w:b/>
          <w:noProof/>
          <w:lang w:eastAsia="es-EC"/>
        </w:rPr>
        <w:drawing>
          <wp:inline distT="0" distB="0" distL="0" distR="0" wp14:anchorId="52E1F0DC" wp14:editId="40E2085B">
            <wp:extent cx="4514850" cy="371475"/>
            <wp:effectExtent l="19050" t="19050" r="19050" b="28575"/>
            <wp:docPr id="23" name="Imagen 23" descr="http://aindicadoresf.galeon.com/iliqu_archivo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aindicadoresf.galeon.com/iliqu_archivos/image020.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4850" cy="371475"/>
                    </a:xfrm>
                    <a:prstGeom prst="rect">
                      <a:avLst/>
                    </a:prstGeom>
                    <a:noFill/>
                    <a:ln w="19050">
                      <a:solidFill>
                        <a:schemeClr val="accent6">
                          <a:lumMod val="60000"/>
                          <a:lumOff val="40000"/>
                        </a:schemeClr>
                      </a:solidFill>
                    </a:ln>
                  </pic:spPr>
                </pic:pic>
              </a:graphicData>
            </a:graphic>
          </wp:inline>
        </w:drawing>
      </w:r>
    </w:p>
    <w:p w:rsidR="00610124" w:rsidRPr="00492939" w:rsidRDefault="00237DE5" w:rsidP="00AE2DDC">
      <w:pPr>
        <w:pStyle w:val="Sinespaciado"/>
        <w:spacing w:line="360" w:lineRule="auto"/>
        <w:jc w:val="both"/>
        <w:rPr>
          <w:rFonts w:ascii="Times New Roman" w:hAnsi="Times New Roman" w:cs="Times New Roman"/>
          <w:sz w:val="24"/>
        </w:rPr>
      </w:pPr>
      <w:r w:rsidRPr="00492939">
        <w:rPr>
          <w:rFonts w:ascii="Times New Roman" w:hAnsi="Times New Roman" w:cs="Times New Roman"/>
          <w:sz w:val="24"/>
        </w:rPr>
        <w:t>Indica que para cada pasivo corriente que aún queda por cancelar la empresa debe realiza</w:t>
      </w:r>
      <w:r w:rsidR="00492939" w:rsidRPr="00492939">
        <w:rPr>
          <w:rFonts w:ascii="Times New Roman" w:hAnsi="Times New Roman" w:cs="Times New Roman"/>
          <w:sz w:val="24"/>
        </w:rPr>
        <w:t>r, vender o invertir a efectivo y de esta manera terminar de pagar la deuda de los pasivos corrientes.</w:t>
      </w:r>
    </w:p>
    <w:p w:rsidR="00610124" w:rsidRPr="00610124" w:rsidRDefault="00782B77" w:rsidP="00AE2DDC">
      <w:pPr>
        <w:pStyle w:val="Prrafodelista"/>
        <w:numPr>
          <w:ilvl w:val="0"/>
          <w:numId w:val="8"/>
        </w:numPr>
        <w:tabs>
          <w:tab w:val="left" w:pos="284"/>
        </w:tabs>
        <w:spacing w:line="360" w:lineRule="auto"/>
        <w:ind w:left="0" w:firstLine="0"/>
        <w:jc w:val="both"/>
        <w:rPr>
          <w:rFonts w:ascii="Times New Roman" w:eastAsia="Times New Roman" w:hAnsi="Times New Roman" w:cs="Times New Roman"/>
          <w:b/>
          <w:sz w:val="24"/>
        </w:rPr>
      </w:pPr>
      <w:r w:rsidRPr="00610124">
        <w:rPr>
          <w:rFonts w:ascii="Times New Roman" w:eastAsia="Times New Roman" w:hAnsi="Times New Roman" w:cs="Times New Roman"/>
          <w:b/>
          <w:sz w:val="24"/>
          <w:bdr w:val="none" w:sz="0" w:space="0" w:color="auto" w:frame="1"/>
        </w:rPr>
        <w:t>Indicadores operacionales o de actividad</w:t>
      </w:r>
    </w:p>
    <w:p w:rsidR="0073012E" w:rsidRDefault="005314A2" w:rsidP="00AE2DDC">
      <w:pPr>
        <w:pStyle w:val="Sinespaciado"/>
        <w:tabs>
          <w:tab w:val="left" w:pos="5812"/>
          <w:tab w:val="left" w:pos="6663"/>
          <w:tab w:val="left" w:pos="8222"/>
        </w:tabs>
        <w:spacing w:line="360" w:lineRule="auto"/>
        <w:jc w:val="both"/>
        <w:rPr>
          <w:rFonts w:ascii="Times New Roman" w:hAnsi="Times New Roman" w:cs="Times New Roman"/>
          <w:sz w:val="24"/>
        </w:rPr>
      </w:pPr>
      <w:r w:rsidRPr="005314A2">
        <w:rPr>
          <w:rFonts w:ascii="Times New Roman" w:hAnsi="Times New Roman" w:cs="Times New Roman"/>
          <w:sz w:val="24"/>
        </w:rPr>
        <w:t>Son los que establecen el grado de eficiencia con el cua</w:t>
      </w:r>
      <w:r>
        <w:rPr>
          <w:rFonts w:ascii="Times New Roman" w:hAnsi="Times New Roman" w:cs="Times New Roman"/>
          <w:sz w:val="24"/>
        </w:rPr>
        <w:t xml:space="preserve">l la administración de la empresa, maneja los recursos y la recuperación  de los mismos. </w:t>
      </w:r>
      <w:r w:rsidR="00610124" w:rsidRPr="005314A2">
        <w:rPr>
          <w:rFonts w:ascii="Times New Roman" w:hAnsi="Times New Roman" w:cs="Times New Roman"/>
          <w:sz w:val="24"/>
        </w:rPr>
        <w:t xml:space="preserve">Estos indicadores nos ayudan a </w:t>
      </w:r>
      <w:r w:rsidR="00610124" w:rsidRPr="005314A2">
        <w:rPr>
          <w:rFonts w:ascii="Times New Roman" w:hAnsi="Times New Roman" w:cs="Times New Roman"/>
          <w:sz w:val="24"/>
        </w:rPr>
        <w:lastRenderedPageBreak/>
        <w:t>complementar el concepto de la liquidez. También se les da a estos indicadores el nombre de rotación, toda vez que se ocupa de las cuentas del balance dinámicas en el sector de los activos corrientes y las estáticas, en los activos fijos.</w:t>
      </w:r>
    </w:p>
    <w:p w:rsidR="009A4400" w:rsidRDefault="004F6A16" w:rsidP="00AE2DDC">
      <w:pPr>
        <w:pStyle w:val="Sinespaciado"/>
        <w:tabs>
          <w:tab w:val="left" w:pos="5812"/>
          <w:tab w:val="left" w:pos="6663"/>
          <w:tab w:val="left" w:pos="8222"/>
        </w:tabs>
        <w:spacing w:line="360" w:lineRule="auto"/>
        <w:jc w:val="both"/>
        <w:rPr>
          <w:rFonts w:ascii="Times New Roman" w:hAnsi="Times New Roman" w:cs="Times New Roman"/>
          <w:sz w:val="24"/>
        </w:rPr>
      </w:pPr>
      <w:r>
        <w:rPr>
          <w:rFonts w:ascii="Times New Roman" w:hAnsi="Times New Roman" w:cs="Times New Roman"/>
          <w:sz w:val="24"/>
        </w:rPr>
        <w:t>Los indicadores de actividad son:</w:t>
      </w:r>
    </w:p>
    <w:p w:rsidR="006F4286" w:rsidRPr="009A4400" w:rsidRDefault="00910B59" w:rsidP="00AE2DDC">
      <w:pPr>
        <w:pStyle w:val="Prrafodelista"/>
        <w:numPr>
          <w:ilvl w:val="0"/>
          <w:numId w:val="19"/>
        </w:numPr>
        <w:tabs>
          <w:tab w:val="left" w:pos="284"/>
        </w:tabs>
        <w:spacing w:line="360" w:lineRule="auto"/>
        <w:ind w:left="0" w:hanging="11"/>
        <w:rPr>
          <w:rFonts w:ascii="Times New Roman" w:hAnsi="Times New Roman" w:cs="Times New Roman"/>
          <w:b/>
          <w:sz w:val="24"/>
        </w:rPr>
      </w:pPr>
      <w:r w:rsidRPr="009A4400">
        <w:rPr>
          <w:rFonts w:ascii="Times New Roman" w:hAnsi="Times New Roman" w:cs="Times New Roman"/>
          <w:b/>
          <w:sz w:val="24"/>
        </w:rPr>
        <w:t>Número De Días Cartera A Mano</w:t>
      </w:r>
    </w:p>
    <w:p w:rsidR="00910B59" w:rsidRPr="00910B59" w:rsidRDefault="00910B59" w:rsidP="00AE2DDC">
      <w:pPr>
        <w:pStyle w:val="Prrafodelista"/>
        <w:tabs>
          <w:tab w:val="left" w:pos="284"/>
        </w:tabs>
        <w:spacing w:line="360" w:lineRule="auto"/>
        <w:ind w:left="0"/>
        <w:rPr>
          <w:rFonts w:ascii="Times New Roman" w:hAnsi="Times New Roman" w:cs="Times New Roman"/>
          <w:sz w:val="24"/>
        </w:rPr>
      </w:pPr>
    </w:p>
    <w:p w:rsidR="00910B59" w:rsidRDefault="00910B59" w:rsidP="00AE2DDC">
      <w:pPr>
        <w:pStyle w:val="Prrafodelista"/>
        <w:spacing w:line="360" w:lineRule="auto"/>
        <w:ind w:left="0"/>
        <w:jc w:val="both"/>
        <w:rPr>
          <w:rFonts w:ascii="Arial" w:hAnsi="Arial" w:cs="Arial"/>
          <w:b/>
          <w:bCs/>
          <w:i/>
          <w:iCs/>
          <w:color w:val="000000"/>
          <w:lang w:val="es-ES"/>
        </w:rPr>
      </w:pPr>
      <w:r>
        <w:rPr>
          <w:noProof/>
        </w:rPr>
        <w:drawing>
          <wp:inline distT="0" distB="0" distL="0" distR="0" wp14:anchorId="3A675C22" wp14:editId="2A464C5C">
            <wp:extent cx="4029075" cy="371475"/>
            <wp:effectExtent l="19050" t="19050" r="28575" b="28575"/>
            <wp:docPr id="20" name="Imagen 20" descr="http://aindicadoresf.galeon.com/iact_archivo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indicadoresf.galeon.com/iact_archivos/image00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9075" cy="371475"/>
                    </a:xfrm>
                    <a:prstGeom prst="rect">
                      <a:avLst/>
                    </a:prstGeom>
                    <a:noFill/>
                    <a:ln w="12700">
                      <a:solidFill>
                        <a:schemeClr val="bg2">
                          <a:lumMod val="50000"/>
                        </a:schemeClr>
                      </a:solidFill>
                    </a:ln>
                  </pic:spPr>
                </pic:pic>
              </a:graphicData>
            </a:graphic>
          </wp:inline>
        </w:drawing>
      </w:r>
    </w:p>
    <w:p w:rsidR="00910B59" w:rsidRPr="009A4400" w:rsidRDefault="00237DE5" w:rsidP="00AE2DDC">
      <w:pPr>
        <w:pStyle w:val="Prrafodelista"/>
        <w:spacing w:line="360" w:lineRule="auto"/>
        <w:ind w:left="0"/>
        <w:jc w:val="both"/>
        <w:rPr>
          <w:rFonts w:ascii="Times New Roman" w:hAnsi="Times New Roman" w:cs="Times New Roman"/>
          <w:bCs/>
          <w:iCs/>
          <w:color w:val="000000"/>
          <w:sz w:val="24"/>
          <w:lang w:val="es-ES"/>
        </w:rPr>
      </w:pPr>
      <w:r>
        <w:rPr>
          <w:rFonts w:ascii="Times New Roman" w:hAnsi="Times New Roman" w:cs="Times New Roman"/>
          <w:bCs/>
          <w:iCs/>
          <w:color w:val="000000"/>
          <w:sz w:val="24"/>
          <w:lang w:val="es-ES"/>
        </w:rPr>
        <w:t>Mide el tiempo promedio concedido a los clientes, como plazo para pagar el crédito.</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23" w:anchor="b" w:history="1">
        <w:r w:rsidR="00910B59" w:rsidRPr="009A4400">
          <w:rPr>
            <w:rStyle w:val="Hipervnculo"/>
            <w:rFonts w:ascii="Times New Roman" w:hAnsi="Times New Roman" w:cs="Times New Roman"/>
            <w:b/>
            <w:bCs/>
            <w:iCs/>
            <w:color w:val="auto"/>
            <w:sz w:val="24"/>
            <w:u w:val="none"/>
            <w:lang w:val="es-ES"/>
          </w:rPr>
          <w:t>Rotación de Cartera</w:t>
        </w:r>
      </w:hyperlink>
    </w:p>
    <w:p w:rsidR="00910B59" w:rsidRDefault="00910B59"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65EC2E40" wp14:editId="30B73C5F">
            <wp:extent cx="3152775" cy="371475"/>
            <wp:effectExtent l="19050" t="19050" r="28575" b="28575"/>
            <wp:docPr id="21" name="Imagen 21" descr="http://aindicadoresf.galeon.com/iact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indicadoresf.galeon.com/iact_archivos/image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2775" cy="371475"/>
                    </a:xfrm>
                    <a:prstGeom prst="rect">
                      <a:avLst/>
                    </a:prstGeom>
                    <a:noFill/>
                    <a:ln w="19050">
                      <a:solidFill>
                        <a:srgbClr val="00B050"/>
                      </a:solidFill>
                    </a:ln>
                  </pic:spPr>
                </pic:pic>
              </a:graphicData>
            </a:graphic>
          </wp:inline>
        </w:drawing>
      </w:r>
    </w:p>
    <w:p w:rsidR="009A4400" w:rsidRPr="00910B59" w:rsidRDefault="007D1B02" w:rsidP="00AE2DDC">
      <w:pPr>
        <w:pStyle w:val="Prrafodelista"/>
        <w:tabs>
          <w:tab w:val="left" w:pos="284"/>
        </w:tabs>
        <w:spacing w:line="360" w:lineRule="auto"/>
        <w:ind w:left="0"/>
        <w:jc w:val="both"/>
        <w:rPr>
          <w:rFonts w:ascii="Times New Roman" w:hAnsi="Times New Roman" w:cs="Times New Roman"/>
          <w:bCs/>
          <w:iCs/>
          <w:sz w:val="24"/>
          <w:lang w:val="es-ES"/>
        </w:rPr>
      </w:pPr>
      <w:r>
        <w:rPr>
          <w:rFonts w:ascii="Times New Roman" w:hAnsi="Times New Roman" w:cs="Times New Roman"/>
          <w:bCs/>
          <w:iCs/>
          <w:sz w:val="24"/>
          <w:lang w:val="es-ES"/>
        </w:rPr>
        <w:t>Indica el número de veces que el total de las cuentas comerciales por cobrar, son convert</w:t>
      </w:r>
      <w:r w:rsidR="009A4400">
        <w:rPr>
          <w:rFonts w:ascii="Times New Roman" w:hAnsi="Times New Roman" w:cs="Times New Roman"/>
          <w:bCs/>
          <w:iCs/>
          <w:sz w:val="24"/>
          <w:lang w:val="es-ES"/>
        </w:rPr>
        <w:t>idas a efectivo durante el año.</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_tradnl"/>
        </w:rPr>
      </w:pPr>
      <w:hyperlink r:id="rId25" w:anchor="c" w:history="1">
        <w:r w:rsidR="00910B59" w:rsidRPr="009A4400">
          <w:rPr>
            <w:rStyle w:val="Hipervnculo"/>
            <w:rFonts w:ascii="Times New Roman" w:hAnsi="Times New Roman" w:cs="Times New Roman"/>
            <w:b/>
            <w:bCs/>
            <w:iCs/>
            <w:color w:val="auto"/>
            <w:sz w:val="24"/>
            <w:u w:val="none"/>
            <w:lang w:val="es-ES_tradnl"/>
          </w:rPr>
          <w:t>Número De Días Inventario a Mano</w:t>
        </w:r>
        <w:r w:rsidR="00910B59" w:rsidRPr="009A4400">
          <w:rPr>
            <w:rStyle w:val="Hipervnculo"/>
            <w:rFonts w:ascii="Times New Roman" w:hAnsi="Times New Roman" w:cs="Times New Roman"/>
            <w:b/>
            <w:iCs/>
            <w:color w:val="auto"/>
            <w:sz w:val="24"/>
            <w:u w:val="none"/>
            <w:lang w:val="es-ES_tradnl"/>
          </w:rPr>
          <w:t> </w:t>
        </w:r>
      </w:hyperlink>
    </w:p>
    <w:p w:rsidR="000626D6" w:rsidRDefault="00910B59" w:rsidP="00AE2DDC">
      <w:pPr>
        <w:pStyle w:val="Prrafodelista"/>
        <w:tabs>
          <w:tab w:val="left" w:pos="284"/>
        </w:tabs>
        <w:spacing w:line="360" w:lineRule="auto"/>
        <w:ind w:left="0"/>
        <w:jc w:val="both"/>
        <w:rPr>
          <w:rFonts w:ascii="Times New Roman" w:hAnsi="Times New Roman" w:cs="Times New Roman"/>
          <w:bCs/>
          <w:iCs/>
          <w:sz w:val="24"/>
          <w:lang w:val="es-ES_tradnl"/>
        </w:rPr>
      </w:pPr>
      <w:r>
        <w:rPr>
          <w:noProof/>
        </w:rPr>
        <w:drawing>
          <wp:anchor distT="0" distB="0" distL="114300" distR="114300" simplePos="0" relativeHeight="251677696" behindDoc="0" locked="0" layoutInCell="1" allowOverlap="1" wp14:anchorId="0093CA4E" wp14:editId="40C4B1E2">
            <wp:simplePos x="0" y="0"/>
            <wp:positionH relativeFrom="column">
              <wp:align>left</wp:align>
            </wp:positionH>
            <wp:positionV relativeFrom="paragraph">
              <wp:align>top</wp:align>
            </wp:positionV>
            <wp:extent cx="3895725" cy="371475"/>
            <wp:effectExtent l="19050" t="19050" r="28575" b="28575"/>
            <wp:wrapSquare wrapText="bothSides"/>
            <wp:docPr id="24" name="Imagen 24" descr="http://aindicadoresf.galeon.com/iact_archivo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indicadoresf.galeon.com/iact_archivos/image01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95725" cy="371475"/>
                    </a:xfrm>
                    <a:prstGeom prst="rect">
                      <a:avLst/>
                    </a:prstGeom>
                    <a:noFill/>
                    <a:ln w="19050">
                      <a:solidFill>
                        <a:schemeClr val="tx2">
                          <a:lumMod val="60000"/>
                          <a:lumOff val="40000"/>
                        </a:schemeClr>
                      </a:solidFill>
                    </a:ln>
                  </pic:spPr>
                </pic:pic>
              </a:graphicData>
            </a:graphic>
          </wp:anchor>
        </w:drawing>
      </w:r>
    </w:p>
    <w:p w:rsidR="009A4400" w:rsidRDefault="009A4400" w:rsidP="00AE2DDC">
      <w:pPr>
        <w:pStyle w:val="Prrafodelista"/>
        <w:tabs>
          <w:tab w:val="left" w:pos="284"/>
        </w:tabs>
        <w:spacing w:line="360" w:lineRule="auto"/>
        <w:ind w:left="0"/>
        <w:jc w:val="both"/>
        <w:rPr>
          <w:rFonts w:ascii="Times New Roman" w:hAnsi="Times New Roman" w:cs="Times New Roman"/>
          <w:bCs/>
          <w:iCs/>
          <w:sz w:val="24"/>
          <w:lang w:val="es-ES_tradnl"/>
        </w:rPr>
      </w:pPr>
    </w:p>
    <w:p w:rsidR="000626D6" w:rsidRPr="00910B59" w:rsidRDefault="000626D6" w:rsidP="00AE2DDC">
      <w:pPr>
        <w:pStyle w:val="Prrafodelista"/>
        <w:tabs>
          <w:tab w:val="left" w:pos="284"/>
        </w:tabs>
        <w:spacing w:line="360" w:lineRule="auto"/>
        <w:ind w:left="0"/>
        <w:jc w:val="both"/>
        <w:rPr>
          <w:rFonts w:ascii="Times New Roman" w:hAnsi="Times New Roman" w:cs="Times New Roman"/>
          <w:bCs/>
          <w:iCs/>
          <w:sz w:val="24"/>
          <w:lang w:val="es-ES_tradnl"/>
        </w:rPr>
      </w:pPr>
      <w:r>
        <w:rPr>
          <w:rFonts w:ascii="Times New Roman" w:hAnsi="Times New Roman" w:cs="Times New Roman"/>
          <w:bCs/>
          <w:iCs/>
          <w:sz w:val="24"/>
          <w:lang w:val="es-ES_tradnl"/>
        </w:rPr>
        <w:t xml:space="preserve">Indica que para poder atender la demanda de los productos se necesita almacenar los productos y es este indicador que identifica el número de días en un año para almacenar los inventarios, los cuales traen </w:t>
      </w:r>
      <w:r w:rsidR="009A4400">
        <w:rPr>
          <w:rFonts w:ascii="Times New Roman" w:hAnsi="Times New Roman" w:cs="Times New Roman"/>
          <w:bCs/>
          <w:iCs/>
          <w:sz w:val="24"/>
          <w:lang w:val="es-ES_tradnl"/>
        </w:rPr>
        <w:t>consigo costos para la empresa.</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27" w:anchor="d" w:history="1">
        <w:r w:rsidR="00910B59" w:rsidRPr="009A4400">
          <w:rPr>
            <w:rStyle w:val="Hipervnculo"/>
            <w:rFonts w:ascii="Times New Roman" w:hAnsi="Times New Roman" w:cs="Times New Roman"/>
            <w:b/>
            <w:bCs/>
            <w:iCs/>
            <w:color w:val="auto"/>
            <w:sz w:val="24"/>
            <w:u w:val="none"/>
            <w:lang w:val="es-ES"/>
          </w:rPr>
          <w:t>Rotación de Inventarios</w:t>
        </w:r>
      </w:hyperlink>
    </w:p>
    <w:p w:rsidR="00C61091" w:rsidRDefault="00910B59" w:rsidP="00AE2DDC">
      <w:pPr>
        <w:pStyle w:val="Prrafodelista"/>
        <w:tabs>
          <w:tab w:val="left" w:pos="284"/>
        </w:tabs>
        <w:spacing w:line="360" w:lineRule="auto"/>
        <w:ind w:left="0"/>
        <w:jc w:val="both"/>
        <w:rPr>
          <w:rFonts w:ascii="Times New Roman" w:eastAsia="Times New Roman" w:hAnsi="Times New Roman" w:cs="Times New Roman"/>
          <w:color w:val="000000"/>
          <w:sz w:val="24"/>
          <w:szCs w:val="24"/>
        </w:rPr>
      </w:pPr>
      <w:r>
        <w:rPr>
          <w:noProof/>
        </w:rPr>
        <w:drawing>
          <wp:anchor distT="0" distB="0" distL="114300" distR="114300" simplePos="0" relativeHeight="251697152" behindDoc="0" locked="0" layoutInCell="1" allowOverlap="1" wp14:anchorId="54E8F0A3" wp14:editId="076471BD">
            <wp:simplePos x="0" y="0"/>
            <wp:positionH relativeFrom="column">
              <wp:align>left</wp:align>
            </wp:positionH>
            <wp:positionV relativeFrom="paragraph">
              <wp:align>top</wp:align>
            </wp:positionV>
            <wp:extent cx="3609975" cy="371475"/>
            <wp:effectExtent l="19050" t="19050" r="28575" b="28575"/>
            <wp:wrapSquare wrapText="bothSides"/>
            <wp:docPr id="25" name="Imagen 25" descr="http://aindicadoresf.galeon.com/iact_archivo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indicadoresf.galeon.com/iact_archivos/image02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09975" cy="371475"/>
                    </a:xfrm>
                    <a:prstGeom prst="rect">
                      <a:avLst/>
                    </a:prstGeom>
                    <a:noFill/>
                    <a:ln w="19050">
                      <a:solidFill>
                        <a:schemeClr val="accent2">
                          <a:lumMod val="60000"/>
                          <a:lumOff val="40000"/>
                        </a:schemeClr>
                      </a:solidFill>
                    </a:ln>
                  </pic:spPr>
                </pic:pic>
              </a:graphicData>
            </a:graphic>
          </wp:anchor>
        </w:drawing>
      </w:r>
      <w:r w:rsidR="009A4400">
        <w:rPr>
          <w:rFonts w:ascii="Times New Roman" w:eastAsia="Times New Roman" w:hAnsi="Times New Roman" w:cs="Times New Roman"/>
          <w:color w:val="000000"/>
          <w:sz w:val="24"/>
          <w:szCs w:val="24"/>
        </w:rPr>
        <w:br w:type="textWrapping" w:clear="all"/>
        <w:t>Es el número de veces en un año, que la empresa logra vender el nivel de su inventario.</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29" w:anchor="e" w:history="1">
        <w:r w:rsidR="00910B59" w:rsidRPr="009A4400">
          <w:rPr>
            <w:rStyle w:val="Hipervnculo"/>
            <w:rFonts w:ascii="Times New Roman" w:hAnsi="Times New Roman" w:cs="Times New Roman"/>
            <w:b/>
            <w:bCs/>
            <w:iCs/>
            <w:color w:val="auto"/>
            <w:sz w:val="24"/>
            <w:u w:val="none"/>
            <w:lang w:val="es-ES"/>
          </w:rPr>
          <w:t>Ciclo Operacional</w:t>
        </w:r>
      </w:hyperlink>
    </w:p>
    <w:p w:rsidR="00910B59" w:rsidRDefault="00910B59"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336C0EF1" wp14:editId="5385FEA1">
            <wp:extent cx="4686300" cy="209550"/>
            <wp:effectExtent l="19050" t="19050" r="19050" b="19050"/>
            <wp:docPr id="26" name="Imagen 26" descr="http://aindicadoresf.galeon.com/iact_archivo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indicadoresf.galeon.com/iact_archivos/image02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86300" cy="209550"/>
                    </a:xfrm>
                    <a:prstGeom prst="rect">
                      <a:avLst/>
                    </a:prstGeom>
                    <a:noFill/>
                    <a:ln w="19050">
                      <a:solidFill>
                        <a:srgbClr val="7030A0"/>
                      </a:solidFill>
                    </a:ln>
                  </pic:spPr>
                </pic:pic>
              </a:graphicData>
            </a:graphic>
          </wp:inline>
        </w:drawing>
      </w:r>
    </w:p>
    <w:p w:rsidR="009A4400" w:rsidRPr="009A4400" w:rsidRDefault="000626D6" w:rsidP="00AE2DDC">
      <w:pPr>
        <w:pStyle w:val="Prrafodelista"/>
        <w:tabs>
          <w:tab w:val="left" w:pos="284"/>
        </w:tabs>
        <w:spacing w:line="360" w:lineRule="auto"/>
        <w:ind w:left="0"/>
        <w:jc w:val="both"/>
        <w:rPr>
          <w:rFonts w:ascii="Times New Roman" w:hAnsi="Times New Roman" w:cs="Times New Roman"/>
          <w:color w:val="000000"/>
          <w:spacing w:val="15"/>
          <w:sz w:val="24"/>
          <w:szCs w:val="24"/>
          <w:bdr w:val="none" w:sz="0" w:space="0" w:color="auto" w:frame="1"/>
          <w:shd w:val="clear" w:color="auto" w:fill="FFFFFF"/>
        </w:rPr>
      </w:pPr>
      <w:r w:rsidRPr="009A4400">
        <w:rPr>
          <w:rFonts w:ascii="Times New Roman" w:hAnsi="Times New Roman" w:cs="Times New Roman"/>
          <w:sz w:val="24"/>
        </w:rPr>
        <w:t>Indica el incremento o disminución del número de días al año en que tarda la empresa en su ciclo operacional (productividad</w:t>
      </w:r>
      <w:r>
        <w:rPr>
          <w:rStyle w:val="a"/>
          <w:rFonts w:ascii="Times New Roman" w:hAnsi="Times New Roman" w:cs="Times New Roman"/>
          <w:color w:val="000000"/>
          <w:spacing w:val="15"/>
          <w:sz w:val="24"/>
          <w:szCs w:val="24"/>
          <w:bdr w:val="none" w:sz="0" w:space="0" w:color="auto" w:frame="1"/>
          <w:shd w:val="clear" w:color="auto" w:fill="FFFFFF"/>
        </w:rPr>
        <w:t xml:space="preserve">) </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31" w:anchor="f" w:history="1">
        <w:r w:rsidR="00910B59" w:rsidRPr="009A4400">
          <w:rPr>
            <w:rStyle w:val="Hipervnculo"/>
            <w:rFonts w:ascii="Times New Roman" w:hAnsi="Times New Roman" w:cs="Times New Roman"/>
            <w:b/>
            <w:bCs/>
            <w:iCs/>
            <w:color w:val="auto"/>
            <w:sz w:val="24"/>
            <w:u w:val="none"/>
            <w:lang w:val="es-ES"/>
          </w:rPr>
          <w:t>Rotación Activos Operacionales</w:t>
        </w:r>
      </w:hyperlink>
    </w:p>
    <w:p w:rsidR="00C42A0E" w:rsidRDefault="00C42A0E"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5686407A" wp14:editId="776467ED">
            <wp:extent cx="3724275" cy="400050"/>
            <wp:effectExtent l="19050" t="19050" r="28575" b="19050"/>
            <wp:docPr id="27" name="Imagen 27" descr="http://aindicadoresf.galeon.com/iact_archivo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aindicadoresf.galeon.com/iact_archivos/image030.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24275" cy="400050"/>
                    </a:xfrm>
                    <a:prstGeom prst="rect">
                      <a:avLst/>
                    </a:prstGeom>
                    <a:noFill/>
                    <a:ln w="19050">
                      <a:solidFill>
                        <a:srgbClr val="FFFF00"/>
                      </a:solidFill>
                    </a:ln>
                  </pic:spPr>
                </pic:pic>
              </a:graphicData>
            </a:graphic>
          </wp:inline>
        </w:drawing>
      </w:r>
    </w:p>
    <w:p w:rsidR="009C6D25" w:rsidRPr="00910B59" w:rsidRDefault="000626D6" w:rsidP="00AE2DDC">
      <w:pPr>
        <w:pStyle w:val="Prrafodelista"/>
        <w:tabs>
          <w:tab w:val="left" w:pos="284"/>
        </w:tabs>
        <w:spacing w:line="360" w:lineRule="auto"/>
        <w:ind w:left="0"/>
        <w:jc w:val="both"/>
        <w:rPr>
          <w:rFonts w:ascii="Times New Roman" w:hAnsi="Times New Roman" w:cs="Times New Roman"/>
          <w:bCs/>
          <w:iCs/>
          <w:sz w:val="24"/>
          <w:lang w:val="es-ES"/>
        </w:rPr>
      </w:pPr>
      <w:r>
        <w:rPr>
          <w:rFonts w:ascii="Times New Roman" w:hAnsi="Times New Roman" w:cs="Times New Roman"/>
          <w:bCs/>
          <w:iCs/>
          <w:sz w:val="24"/>
          <w:lang w:val="es-ES"/>
        </w:rPr>
        <w:lastRenderedPageBreak/>
        <w:t xml:space="preserve">Representa </w:t>
      </w:r>
      <w:r w:rsidR="009C6D25">
        <w:rPr>
          <w:rFonts w:ascii="Times New Roman" w:hAnsi="Times New Roman" w:cs="Times New Roman"/>
          <w:bCs/>
          <w:iCs/>
          <w:sz w:val="24"/>
          <w:lang w:val="es-ES"/>
        </w:rPr>
        <w:t>el número de</w:t>
      </w:r>
      <w:r>
        <w:rPr>
          <w:rFonts w:ascii="Times New Roman" w:hAnsi="Times New Roman" w:cs="Times New Roman"/>
          <w:bCs/>
          <w:iCs/>
          <w:sz w:val="24"/>
          <w:lang w:val="es-ES"/>
        </w:rPr>
        <w:t xml:space="preserve"> ventas que realiza la empresa para cada año</w:t>
      </w:r>
      <w:r w:rsidR="009C6D25">
        <w:rPr>
          <w:rFonts w:ascii="Times New Roman" w:hAnsi="Times New Roman" w:cs="Times New Roman"/>
          <w:bCs/>
          <w:iCs/>
          <w:sz w:val="24"/>
          <w:lang w:val="es-ES"/>
        </w:rPr>
        <w:t xml:space="preserve"> es decir que los productos ofertados son rentables y generan buena utilidad.</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33" w:anchor="g" w:history="1">
        <w:r w:rsidR="00910B59" w:rsidRPr="009A4400">
          <w:rPr>
            <w:rStyle w:val="Hipervnculo"/>
            <w:rFonts w:ascii="Times New Roman" w:hAnsi="Times New Roman" w:cs="Times New Roman"/>
            <w:b/>
            <w:bCs/>
            <w:iCs/>
            <w:color w:val="auto"/>
            <w:sz w:val="24"/>
            <w:u w:val="none"/>
            <w:lang w:val="es-ES"/>
          </w:rPr>
          <w:t>Rotación Activos Fijos</w:t>
        </w:r>
      </w:hyperlink>
    </w:p>
    <w:p w:rsidR="00C42A0E" w:rsidRDefault="00C42A0E"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61F3E69B" wp14:editId="64E2BDB8">
            <wp:extent cx="2324100" cy="400050"/>
            <wp:effectExtent l="19050" t="19050" r="19050" b="19050"/>
            <wp:docPr id="28" name="Imagen 28" descr="http://aindicadoresf.galeon.com/iact_archivo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aindicadoresf.galeon.com/iact_archivos/image03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24100" cy="400050"/>
                    </a:xfrm>
                    <a:prstGeom prst="rect">
                      <a:avLst/>
                    </a:prstGeom>
                    <a:noFill/>
                    <a:ln w="19050">
                      <a:solidFill>
                        <a:schemeClr val="accent6"/>
                      </a:solidFill>
                    </a:ln>
                  </pic:spPr>
                </pic:pic>
              </a:graphicData>
            </a:graphic>
          </wp:inline>
        </w:drawing>
      </w:r>
    </w:p>
    <w:p w:rsidR="001F611E" w:rsidRPr="009A4400" w:rsidRDefault="004D3FBC" w:rsidP="00AE2DDC">
      <w:pPr>
        <w:pStyle w:val="Prrafodelista"/>
        <w:tabs>
          <w:tab w:val="left" w:pos="284"/>
        </w:tabs>
        <w:spacing w:line="360" w:lineRule="auto"/>
        <w:ind w:left="0"/>
        <w:jc w:val="both"/>
        <w:rPr>
          <w:rFonts w:ascii="Times New Roman" w:hAnsi="Times New Roman" w:cs="Times New Roman"/>
          <w:color w:val="000000"/>
          <w:sz w:val="24"/>
          <w:szCs w:val="24"/>
          <w:bdr w:val="none" w:sz="0" w:space="0" w:color="auto" w:frame="1"/>
          <w:shd w:val="clear" w:color="auto" w:fill="FFFFFF"/>
        </w:rPr>
      </w:pPr>
      <w:r w:rsidRPr="004D3FBC">
        <w:rPr>
          <w:rStyle w:val="a"/>
          <w:rFonts w:ascii="Times New Roman" w:hAnsi="Times New Roman" w:cs="Times New Roman"/>
          <w:color w:val="000000"/>
          <w:spacing w:val="-15"/>
          <w:sz w:val="24"/>
          <w:szCs w:val="24"/>
          <w:bdr w:val="none" w:sz="0" w:space="0" w:color="auto" w:frame="1"/>
          <w:shd w:val="clear" w:color="auto" w:fill="FFFFFF"/>
        </w:rPr>
        <w:t xml:space="preserve">Es el resultado </w:t>
      </w:r>
      <w:r w:rsidR="001F611E">
        <w:rPr>
          <w:rStyle w:val="a"/>
          <w:rFonts w:ascii="Times New Roman" w:hAnsi="Times New Roman" w:cs="Times New Roman"/>
          <w:color w:val="000000"/>
          <w:spacing w:val="-15"/>
          <w:sz w:val="24"/>
          <w:szCs w:val="24"/>
          <w:bdr w:val="none" w:sz="0" w:space="0" w:color="auto" w:frame="1"/>
          <w:shd w:val="clear" w:color="auto" w:fill="FFFFFF"/>
        </w:rPr>
        <w:t xml:space="preserve"> del </w:t>
      </w:r>
      <w:r w:rsidR="001F611E">
        <w:rPr>
          <w:rStyle w:val="a"/>
          <w:rFonts w:ascii="Times New Roman" w:hAnsi="Times New Roman" w:cs="Times New Roman"/>
          <w:color w:val="000000"/>
          <w:sz w:val="24"/>
          <w:szCs w:val="24"/>
          <w:bdr w:val="none" w:sz="0" w:space="0" w:color="auto" w:frame="1"/>
          <w:shd w:val="clear" w:color="auto" w:fill="FFFFFF"/>
        </w:rPr>
        <w:t>número de veces al año que la empresa ha rotado sus activos fijos para maximizar sus ventas y buscar rentabilidad para la empresa</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35" w:anchor="h" w:history="1">
        <w:r w:rsidR="00910B59" w:rsidRPr="009A4400">
          <w:rPr>
            <w:rStyle w:val="Hipervnculo"/>
            <w:rFonts w:ascii="Times New Roman" w:hAnsi="Times New Roman" w:cs="Times New Roman"/>
            <w:b/>
            <w:bCs/>
            <w:iCs/>
            <w:color w:val="auto"/>
            <w:sz w:val="24"/>
            <w:u w:val="none"/>
            <w:lang w:val="es-ES"/>
          </w:rPr>
          <w:t>Rotación Activo Total</w:t>
        </w:r>
      </w:hyperlink>
      <w:r w:rsidR="004D3FBC" w:rsidRPr="009A4400">
        <w:rPr>
          <w:rFonts w:ascii="Times New Roman" w:hAnsi="Times New Roman" w:cs="Times New Roman"/>
          <w:b/>
          <w:bCs/>
          <w:iCs/>
          <w:sz w:val="24"/>
          <w:lang w:val="es-ES"/>
        </w:rPr>
        <w:t xml:space="preserve"> </w:t>
      </w:r>
    </w:p>
    <w:p w:rsidR="00C42A0E" w:rsidRDefault="00C42A0E"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69952DE2" wp14:editId="1B0E227A">
            <wp:extent cx="2571750" cy="371475"/>
            <wp:effectExtent l="19050" t="19050" r="19050" b="28575"/>
            <wp:docPr id="29" name="Imagen 29" descr="http://aindicadoresf.galeon.com/iact_archivo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aindicadoresf.galeon.com/iact_archivos/image03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0" cy="371475"/>
                    </a:xfrm>
                    <a:prstGeom prst="rect">
                      <a:avLst/>
                    </a:prstGeom>
                    <a:noFill/>
                    <a:ln w="19050">
                      <a:solidFill>
                        <a:srgbClr val="00B050"/>
                      </a:solidFill>
                    </a:ln>
                  </pic:spPr>
                </pic:pic>
              </a:graphicData>
            </a:graphic>
          </wp:inline>
        </w:drawing>
      </w:r>
    </w:p>
    <w:p w:rsidR="009A4400" w:rsidRPr="001F611E" w:rsidRDefault="009C6D25" w:rsidP="00AE2DDC">
      <w:pPr>
        <w:pStyle w:val="Prrafodelista"/>
        <w:tabs>
          <w:tab w:val="left" w:pos="284"/>
        </w:tabs>
        <w:spacing w:line="360" w:lineRule="auto"/>
        <w:ind w:left="0"/>
        <w:jc w:val="both"/>
        <w:rPr>
          <w:rFonts w:ascii="Times New Roman" w:hAnsi="Times New Roman" w:cs="Times New Roman"/>
          <w:color w:val="000000"/>
          <w:spacing w:val="15"/>
          <w:sz w:val="24"/>
          <w:szCs w:val="24"/>
          <w:bdr w:val="none" w:sz="0" w:space="0" w:color="auto" w:frame="1"/>
          <w:shd w:val="clear" w:color="auto" w:fill="FFFFFF"/>
        </w:rPr>
      </w:pPr>
      <w:r>
        <w:rPr>
          <w:rStyle w:val="a"/>
          <w:rFonts w:ascii="Times New Roman" w:hAnsi="Times New Roman" w:cs="Times New Roman"/>
          <w:color w:val="000000"/>
          <w:sz w:val="24"/>
          <w:szCs w:val="24"/>
          <w:bdr w:val="none" w:sz="0" w:space="0" w:color="auto" w:frame="1"/>
          <w:shd w:val="clear" w:color="auto" w:fill="FFFFFF"/>
        </w:rPr>
        <w:t>Significa el número de veces al año que la empresa ha rotado sus activos totales para dar lugar a un nivel de ventas</w:t>
      </w:r>
      <w:r w:rsidR="004D3FBC" w:rsidRPr="004D3FBC">
        <w:rPr>
          <w:rStyle w:val="a"/>
          <w:rFonts w:ascii="Times New Roman" w:hAnsi="Times New Roman" w:cs="Times New Roman"/>
          <w:color w:val="000000"/>
          <w:spacing w:val="15"/>
          <w:sz w:val="24"/>
          <w:szCs w:val="24"/>
          <w:bdr w:val="none" w:sz="0" w:space="0" w:color="auto" w:frame="1"/>
          <w:shd w:val="clear" w:color="auto" w:fill="FFFFFF"/>
        </w:rPr>
        <w:t>.</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hAnsi="Times New Roman" w:cs="Times New Roman"/>
          <w:b/>
          <w:bCs/>
          <w:iCs/>
          <w:sz w:val="24"/>
          <w:lang w:val="es-ES"/>
        </w:rPr>
      </w:pPr>
      <w:hyperlink r:id="rId37" w:anchor="i" w:history="1">
        <w:r w:rsidR="00910B59" w:rsidRPr="009A4400">
          <w:rPr>
            <w:rStyle w:val="Hipervnculo"/>
            <w:rFonts w:ascii="Times New Roman" w:hAnsi="Times New Roman" w:cs="Times New Roman"/>
            <w:b/>
            <w:bCs/>
            <w:iCs/>
            <w:color w:val="auto"/>
            <w:sz w:val="24"/>
            <w:u w:val="none"/>
            <w:lang w:val="es-ES"/>
          </w:rPr>
          <w:t>Rotación del Capital de trabajo</w:t>
        </w:r>
      </w:hyperlink>
    </w:p>
    <w:p w:rsidR="004D3FBC" w:rsidRDefault="00AE246F" w:rsidP="00AE2DDC">
      <w:pPr>
        <w:pStyle w:val="Prrafodelista"/>
        <w:tabs>
          <w:tab w:val="left" w:pos="284"/>
        </w:tabs>
        <w:spacing w:line="360" w:lineRule="auto"/>
        <w:ind w:left="0"/>
        <w:jc w:val="both"/>
        <w:rPr>
          <w:rFonts w:ascii="Times New Roman" w:hAnsi="Times New Roman" w:cs="Times New Roman"/>
          <w:bCs/>
          <w:iCs/>
          <w:sz w:val="24"/>
          <w:lang w:val="es-ES"/>
        </w:rPr>
      </w:pPr>
      <w:r>
        <w:rPr>
          <w:noProof/>
        </w:rPr>
        <w:drawing>
          <wp:inline distT="0" distB="0" distL="0" distR="0" wp14:anchorId="084D60F7" wp14:editId="1B8D9184">
            <wp:extent cx="3895725" cy="371475"/>
            <wp:effectExtent l="19050" t="19050" r="28575" b="28575"/>
            <wp:docPr id="30" name="Imagen 30" descr="http://aindicadoresf.galeon.com/iact_archivo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indicadoresf.galeon.com/iact_archivos/image04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95725" cy="371475"/>
                    </a:xfrm>
                    <a:prstGeom prst="rect">
                      <a:avLst/>
                    </a:prstGeom>
                    <a:noFill/>
                    <a:ln w="19050">
                      <a:solidFill>
                        <a:schemeClr val="accent5">
                          <a:lumMod val="60000"/>
                          <a:lumOff val="40000"/>
                        </a:schemeClr>
                      </a:solidFill>
                    </a:ln>
                  </pic:spPr>
                </pic:pic>
              </a:graphicData>
            </a:graphic>
          </wp:inline>
        </w:drawing>
      </w:r>
    </w:p>
    <w:p w:rsidR="0081540C" w:rsidRPr="00910B59" w:rsidRDefault="0081540C" w:rsidP="00AE2DDC">
      <w:pPr>
        <w:pStyle w:val="Prrafodelista"/>
        <w:tabs>
          <w:tab w:val="left" w:pos="284"/>
        </w:tabs>
        <w:spacing w:line="360" w:lineRule="auto"/>
        <w:ind w:left="0"/>
        <w:jc w:val="both"/>
        <w:rPr>
          <w:rFonts w:ascii="Times New Roman" w:hAnsi="Times New Roman" w:cs="Times New Roman"/>
          <w:bCs/>
          <w:iCs/>
          <w:sz w:val="24"/>
          <w:lang w:val="es-ES"/>
        </w:rPr>
      </w:pPr>
      <w:r>
        <w:rPr>
          <w:rFonts w:ascii="Times New Roman" w:hAnsi="Times New Roman" w:cs="Times New Roman"/>
          <w:bCs/>
          <w:iCs/>
          <w:sz w:val="24"/>
          <w:lang w:val="es-ES"/>
        </w:rPr>
        <w:t xml:space="preserve">Este indicador mide la relación que existe entre el monto de los ingresos y el monto de la inversión neta en </w:t>
      </w:r>
      <w:r w:rsidR="009A4400">
        <w:rPr>
          <w:rFonts w:ascii="Times New Roman" w:hAnsi="Times New Roman" w:cs="Times New Roman"/>
          <w:bCs/>
          <w:iCs/>
          <w:sz w:val="24"/>
          <w:lang w:val="es-ES"/>
        </w:rPr>
        <w:t>recursos a corto plazo.</w:t>
      </w:r>
    </w:p>
    <w:p w:rsidR="00910B59" w:rsidRPr="009A4400" w:rsidRDefault="00E778AD" w:rsidP="00AE2DDC">
      <w:pPr>
        <w:pStyle w:val="Prrafodelista"/>
        <w:numPr>
          <w:ilvl w:val="0"/>
          <w:numId w:val="20"/>
        </w:numPr>
        <w:tabs>
          <w:tab w:val="left" w:pos="284"/>
        </w:tabs>
        <w:spacing w:line="360" w:lineRule="auto"/>
        <w:ind w:left="0" w:hanging="11"/>
        <w:jc w:val="both"/>
        <w:rPr>
          <w:rFonts w:ascii="Times New Roman" w:eastAsia="Times New Roman" w:hAnsi="Times New Roman" w:cs="Times New Roman"/>
          <w:b/>
          <w:sz w:val="28"/>
        </w:rPr>
      </w:pPr>
      <w:hyperlink r:id="rId39" w:anchor="j" w:history="1">
        <w:r w:rsidR="00910B59" w:rsidRPr="009A4400">
          <w:rPr>
            <w:rStyle w:val="Hipervnculo"/>
            <w:rFonts w:ascii="Times New Roman" w:hAnsi="Times New Roman" w:cs="Times New Roman"/>
            <w:b/>
            <w:bCs/>
            <w:iCs/>
            <w:color w:val="auto"/>
            <w:sz w:val="24"/>
            <w:u w:val="none"/>
            <w:lang w:val="es-ES"/>
          </w:rPr>
          <w:t>Rotación Proveedores</w:t>
        </w:r>
      </w:hyperlink>
      <w:r w:rsidR="00910B59" w:rsidRPr="009A4400">
        <w:rPr>
          <w:rFonts w:ascii="Arial" w:hAnsi="Arial" w:cs="Arial"/>
          <w:b/>
          <w:bCs/>
          <w:i/>
          <w:iCs/>
          <w:color w:val="000000"/>
          <w:lang w:val="es-ES"/>
        </w:rPr>
        <w:t> </w:t>
      </w:r>
    </w:p>
    <w:p w:rsidR="00CB0ADD" w:rsidRDefault="00AE246F" w:rsidP="00AE2DDC">
      <w:pPr>
        <w:pStyle w:val="Sinespaciado"/>
        <w:spacing w:line="360" w:lineRule="auto"/>
        <w:jc w:val="both"/>
      </w:pPr>
      <w:r>
        <w:rPr>
          <w:noProof/>
          <w:lang w:eastAsia="es-EC"/>
        </w:rPr>
        <w:drawing>
          <wp:inline distT="0" distB="0" distL="0" distR="0" wp14:anchorId="211427C2" wp14:editId="1D45F6CD">
            <wp:extent cx="2952750" cy="409575"/>
            <wp:effectExtent l="19050" t="19050" r="19050" b="28575"/>
            <wp:docPr id="31" name="Imagen 31" descr="http://aindicadoresf.galeon.com/iact_archivo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aindicadoresf.galeon.com/iact_archivos/image047.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52750" cy="409575"/>
                    </a:xfrm>
                    <a:prstGeom prst="rect">
                      <a:avLst/>
                    </a:prstGeom>
                    <a:noFill/>
                    <a:ln w="12700">
                      <a:solidFill>
                        <a:srgbClr val="FF0000"/>
                      </a:solidFill>
                    </a:ln>
                  </pic:spPr>
                </pic:pic>
              </a:graphicData>
            </a:graphic>
          </wp:inline>
        </w:drawing>
      </w:r>
    </w:p>
    <w:p w:rsidR="009E0BB3" w:rsidRPr="009E0BB3" w:rsidRDefault="007C6AA2" w:rsidP="00AE2DDC">
      <w:pPr>
        <w:pStyle w:val="Sinespaciado"/>
        <w:spacing w:line="360" w:lineRule="auto"/>
        <w:jc w:val="both"/>
      </w:pPr>
      <w:r w:rsidRPr="007C6AA2">
        <w:rPr>
          <w:rFonts w:ascii="Times New Roman" w:hAnsi="Times New Roman" w:cs="Times New Roman"/>
          <w:color w:val="000000"/>
          <w:sz w:val="24"/>
          <w:szCs w:val="17"/>
          <w:shd w:val="clear" w:color="auto" w:fill="FFFFFF"/>
        </w:rPr>
        <w:t>Expresa el número de veces que las cuentas por pagar a proveedores rotan durante un período de tiempo deter</w:t>
      </w:r>
      <w:r w:rsidRPr="007C6AA2">
        <w:rPr>
          <w:rFonts w:ascii="Times New Roman" w:hAnsi="Times New Roman" w:cs="Times New Roman"/>
          <w:color w:val="000000"/>
          <w:sz w:val="24"/>
          <w:szCs w:val="17"/>
          <w:shd w:val="clear" w:color="auto" w:fill="FFFFFF"/>
        </w:rPr>
        <w:softHyphen/>
        <w:t>minado o, en otras palabras, el número de veces en que tales cuentas por paga</w:t>
      </w:r>
      <w:r>
        <w:rPr>
          <w:rFonts w:ascii="Times New Roman" w:hAnsi="Times New Roman" w:cs="Times New Roman"/>
          <w:color w:val="000000"/>
          <w:sz w:val="24"/>
          <w:szCs w:val="17"/>
          <w:shd w:val="clear" w:color="auto" w:fill="FFFFFF"/>
        </w:rPr>
        <w:t>r se cancelan usando recursos lí</w:t>
      </w:r>
      <w:r w:rsidRPr="007C6AA2">
        <w:rPr>
          <w:rFonts w:ascii="Times New Roman" w:hAnsi="Times New Roman" w:cs="Times New Roman"/>
          <w:color w:val="000000"/>
          <w:sz w:val="24"/>
          <w:szCs w:val="17"/>
          <w:shd w:val="clear" w:color="auto" w:fill="FFFFFF"/>
        </w:rPr>
        <w:t>quidos de la empresa</w:t>
      </w:r>
      <w:r>
        <w:rPr>
          <w:rFonts w:ascii="Verdana" w:hAnsi="Verdana"/>
          <w:color w:val="000000"/>
          <w:sz w:val="17"/>
          <w:szCs w:val="17"/>
          <w:shd w:val="clear" w:color="auto" w:fill="FFFFFF"/>
        </w:rPr>
        <w:t>.</w:t>
      </w:r>
    </w:p>
    <w:p w:rsidR="00782B77" w:rsidRPr="00610124" w:rsidRDefault="00782B77" w:rsidP="00AE2DDC">
      <w:pPr>
        <w:pStyle w:val="Prrafodelista"/>
        <w:numPr>
          <w:ilvl w:val="0"/>
          <w:numId w:val="7"/>
        </w:numPr>
        <w:tabs>
          <w:tab w:val="left" w:pos="284"/>
        </w:tabs>
        <w:spacing w:line="360" w:lineRule="auto"/>
        <w:ind w:left="0" w:firstLine="0"/>
        <w:jc w:val="both"/>
        <w:rPr>
          <w:rFonts w:ascii="Times New Roman" w:eastAsia="Times New Roman" w:hAnsi="Times New Roman" w:cs="Times New Roman"/>
          <w:b/>
          <w:sz w:val="24"/>
        </w:rPr>
      </w:pPr>
      <w:r w:rsidRPr="00610124">
        <w:rPr>
          <w:rFonts w:ascii="Times New Roman" w:eastAsia="Times New Roman" w:hAnsi="Times New Roman" w:cs="Times New Roman"/>
          <w:b/>
          <w:sz w:val="24"/>
          <w:bdr w:val="none" w:sz="0" w:space="0" w:color="auto" w:frame="1"/>
        </w:rPr>
        <w:t>Indicadores de endeudamiento</w:t>
      </w:r>
    </w:p>
    <w:p w:rsidR="00CB0ADD" w:rsidRDefault="00610124" w:rsidP="00AE2DDC">
      <w:pPr>
        <w:pStyle w:val="Prrafodelista"/>
        <w:spacing w:line="360" w:lineRule="auto"/>
        <w:ind w:left="0"/>
        <w:jc w:val="both"/>
        <w:rPr>
          <w:rFonts w:ascii="Times New Roman" w:eastAsia="Times New Roman" w:hAnsi="Times New Roman" w:cs="Times New Roman"/>
          <w:sz w:val="24"/>
          <w:bdr w:val="none" w:sz="0" w:space="0" w:color="auto" w:frame="1"/>
        </w:rPr>
      </w:pPr>
      <w:r w:rsidRPr="00610124">
        <w:rPr>
          <w:rFonts w:ascii="Times New Roman" w:eastAsia="Times New Roman" w:hAnsi="Times New Roman" w:cs="Times New Roman"/>
          <w:sz w:val="24"/>
          <w:bdr w:val="none" w:sz="0" w:space="0" w:color="auto" w:frame="1"/>
        </w:rPr>
        <w:t>Son razones financieras que nos permiten establecer el nivel de endeudamiento de la empresa o lo que es igual a establecer la participación de los acreedores sobre los activos de la empresa</w:t>
      </w:r>
    </w:p>
    <w:p w:rsidR="007C6AA2" w:rsidRDefault="007C6AA2" w:rsidP="00AE2DDC">
      <w:pPr>
        <w:pStyle w:val="Prrafodelista"/>
        <w:spacing w:line="360" w:lineRule="auto"/>
        <w:ind w:left="0"/>
        <w:jc w:val="both"/>
        <w:rPr>
          <w:rFonts w:ascii="Times New Roman" w:eastAsia="Times New Roman" w:hAnsi="Times New Roman" w:cs="Times New Roman"/>
          <w:sz w:val="24"/>
          <w:bdr w:val="none" w:sz="0" w:space="0" w:color="auto" w:frame="1"/>
        </w:rPr>
      </w:pPr>
      <w:r>
        <w:rPr>
          <w:rFonts w:ascii="Times New Roman" w:eastAsia="Times New Roman" w:hAnsi="Times New Roman" w:cs="Times New Roman"/>
          <w:sz w:val="24"/>
          <w:bdr w:val="none" w:sz="0" w:space="0" w:color="auto" w:frame="1"/>
        </w:rPr>
        <w:t>Los indicadores que resaltan son:</w:t>
      </w:r>
    </w:p>
    <w:p w:rsidR="007C6AA2" w:rsidRPr="009A4400" w:rsidRDefault="00E778AD" w:rsidP="00AE2DDC">
      <w:pPr>
        <w:pStyle w:val="Prrafodelista"/>
        <w:numPr>
          <w:ilvl w:val="0"/>
          <w:numId w:val="21"/>
        </w:numPr>
        <w:tabs>
          <w:tab w:val="left" w:pos="284"/>
        </w:tabs>
        <w:spacing w:line="360" w:lineRule="auto"/>
        <w:ind w:left="0" w:hanging="11"/>
        <w:jc w:val="both"/>
        <w:rPr>
          <w:rFonts w:ascii="Times New Roman" w:hAnsi="Times New Roman" w:cs="Times New Roman"/>
          <w:b/>
          <w:bCs/>
          <w:iCs/>
          <w:sz w:val="24"/>
          <w:lang w:val="es-ES_tradnl"/>
        </w:rPr>
      </w:pPr>
      <w:hyperlink r:id="rId41" w:anchor="a" w:history="1">
        <w:r w:rsidR="007C6AA2" w:rsidRPr="009A4400">
          <w:rPr>
            <w:rStyle w:val="Hipervnculo"/>
            <w:rFonts w:ascii="Times New Roman" w:hAnsi="Times New Roman" w:cs="Times New Roman"/>
            <w:b/>
            <w:bCs/>
            <w:iCs/>
            <w:color w:val="auto"/>
            <w:sz w:val="24"/>
            <w:u w:val="none"/>
            <w:lang w:val="es-ES_tradnl"/>
          </w:rPr>
          <w:t>Endeudamiento sobre activos totales </w:t>
        </w:r>
      </w:hyperlink>
    </w:p>
    <w:p w:rsidR="007E7545" w:rsidRDefault="007C6AA2" w:rsidP="00AE2DDC">
      <w:pPr>
        <w:pStyle w:val="Prrafodelista"/>
        <w:tabs>
          <w:tab w:val="left" w:pos="284"/>
        </w:tabs>
        <w:spacing w:line="360" w:lineRule="auto"/>
        <w:ind w:left="0"/>
        <w:jc w:val="both"/>
        <w:rPr>
          <w:rFonts w:ascii="Times New Roman" w:hAnsi="Times New Roman" w:cs="Times New Roman"/>
          <w:bCs/>
          <w:iCs/>
          <w:sz w:val="24"/>
          <w:lang w:val="es-ES_tradnl"/>
        </w:rPr>
      </w:pPr>
      <w:r>
        <w:rPr>
          <w:noProof/>
        </w:rPr>
        <w:drawing>
          <wp:inline distT="0" distB="0" distL="0" distR="0" wp14:anchorId="2019C83A" wp14:editId="182323ED">
            <wp:extent cx="3238500" cy="371475"/>
            <wp:effectExtent l="19050" t="19050" r="19050" b="28575"/>
            <wp:docPr id="32" name="Imagen 32" descr="http://aindicadoresf.galeon.com/iend_archivo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aindicadoresf.galeon.com/iend_archivos/image002.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38500" cy="371475"/>
                    </a:xfrm>
                    <a:prstGeom prst="rect">
                      <a:avLst/>
                    </a:prstGeom>
                    <a:noFill/>
                    <a:ln w="12700">
                      <a:solidFill>
                        <a:schemeClr val="accent6">
                          <a:lumMod val="75000"/>
                        </a:schemeClr>
                      </a:solidFill>
                    </a:ln>
                  </pic:spPr>
                </pic:pic>
              </a:graphicData>
            </a:graphic>
          </wp:inline>
        </w:drawing>
      </w:r>
    </w:p>
    <w:p w:rsidR="009A4400" w:rsidRPr="009A4400" w:rsidRDefault="007E7545" w:rsidP="00AE2DDC">
      <w:pPr>
        <w:pStyle w:val="Prrafodelista"/>
        <w:tabs>
          <w:tab w:val="left" w:pos="284"/>
        </w:tabs>
        <w:spacing w:line="360" w:lineRule="auto"/>
        <w:ind w:left="0"/>
        <w:jc w:val="both"/>
        <w:rPr>
          <w:rFonts w:ascii="Times New Roman" w:hAnsi="Times New Roman" w:cs="Times New Roman"/>
          <w:color w:val="000000"/>
          <w:spacing w:val="-15"/>
          <w:sz w:val="24"/>
          <w:szCs w:val="24"/>
          <w:bdr w:val="none" w:sz="0" w:space="0" w:color="auto" w:frame="1"/>
          <w:shd w:val="clear" w:color="auto" w:fill="FFFFFF"/>
        </w:rPr>
      </w:pPr>
      <w:r>
        <w:rPr>
          <w:rFonts w:ascii="Times New Roman" w:hAnsi="Times New Roman" w:cs="Times New Roman"/>
          <w:bCs/>
          <w:iCs/>
          <w:sz w:val="24"/>
          <w:lang w:val="es-ES_tradnl"/>
        </w:rPr>
        <w:lastRenderedPageBreak/>
        <w:t>N</w:t>
      </w:r>
      <w:r w:rsidR="007C6AA2">
        <w:rPr>
          <w:rFonts w:ascii="Times New Roman" w:hAnsi="Times New Roman" w:cs="Times New Roman"/>
          <w:bCs/>
          <w:iCs/>
          <w:sz w:val="24"/>
          <w:lang w:val="es-ES_tradnl"/>
        </w:rPr>
        <w:t xml:space="preserve">os permite </w:t>
      </w:r>
      <w:r w:rsidR="007C6AA2" w:rsidRPr="007C6AA2">
        <w:rPr>
          <w:rStyle w:val="a"/>
          <w:rFonts w:ascii="Times New Roman" w:hAnsi="Times New Roman" w:cs="Times New Roman"/>
          <w:color w:val="000000"/>
          <w:sz w:val="24"/>
          <w:szCs w:val="24"/>
          <w:bdr w:val="none" w:sz="0" w:space="0" w:color="auto" w:frame="1"/>
          <w:shd w:val="clear" w:color="auto" w:fill="FFFFFF"/>
        </w:rPr>
        <w:t>establecer el grado de participación de los acreedores, en los</w:t>
      </w:r>
      <w:r>
        <w:rPr>
          <w:rStyle w:val="a"/>
          <w:rFonts w:ascii="Times New Roman" w:hAnsi="Times New Roman" w:cs="Times New Roman"/>
          <w:color w:val="000000"/>
          <w:sz w:val="24"/>
          <w:szCs w:val="24"/>
          <w:bdr w:val="none" w:sz="0" w:space="0" w:color="auto" w:frame="1"/>
          <w:shd w:val="clear" w:color="auto" w:fill="FFFFFF"/>
        </w:rPr>
        <w:t xml:space="preserve"> </w:t>
      </w:r>
      <w:r w:rsidR="007C6AA2" w:rsidRPr="007C6AA2">
        <w:rPr>
          <w:rStyle w:val="a"/>
          <w:rFonts w:ascii="Times New Roman" w:hAnsi="Times New Roman" w:cs="Times New Roman"/>
          <w:color w:val="000000"/>
          <w:spacing w:val="-15"/>
          <w:sz w:val="24"/>
          <w:szCs w:val="24"/>
          <w:bdr w:val="none" w:sz="0" w:space="0" w:color="auto" w:frame="1"/>
          <w:shd w:val="clear" w:color="auto" w:fill="FFFFFF"/>
        </w:rPr>
        <w:t>activos de la empresa.</w:t>
      </w:r>
      <w:r w:rsidR="007C6AA2" w:rsidRPr="007C6AA2">
        <w:rPr>
          <w:rStyle w:val="apple-converted-space"/>
          <w:rFonts w:ascii="Times New Roman" w:hAnsi="Times New Roman" w:cs="Times New Roman"/>
          <w:color w:val="000000"/>
          <w:spacing w:val="-15"/>
          <w:sz w:val="24"/>
          <w:szCs w:val="24"/>
          <w:bdr w:val="none" w:sz="0" w:space="0" w:color="auto" w:frame="1"/>
          <w:shd w:val="clear" w:color="auto" w:fill="FFFFFF"/>
        </w:rPr>
        <w:t> </w:t>
      </w:r>
    </w:p>
    <w:p w:rsidR="007C6AA2" w:rsidRPr="009A4400" w:rsidRDefault="007C6AA2" w:rsidP="00AE2DDC">
      <w:pPr>
        <w:pStyle w:val="Prrafodelista"/>
        <w:numPr>
          <w:ilvl w:val="0"/>
          <w:numId w:val="21"/>
        </w:numPr>
        <w:tabs>
          <w:tab w:val="left" w:pos="284"/>
        </w:tabs>
        <w:spacing w:line="360" w:lineRule="auto"/>
        <w:ind w:left="0" w:hanging="11"/>
        <w:jc w:val="both"/>
        <w:rPr>
          <w:rFonts w:ascii="Times New Roman" w:hAnsi="Times New Roman" w:cs="Times New Roman"/>
          <w:b/>
          <w:bCs/>
          <w:iCs/>
          <w:sz w:val="24"/>
          <w:lang w:val="es-ES_tradnl"/>
        </w:rPr>
      </w:pPr>
      <w:r w:rsidRPr="009A4400">
        <w:rPr>
          <w:rStyle w:val="apple-converted-space"/>
          <w:rFonts w:ascii="Times New Roman" w:hAnsi="Times New Roman" w:cs="Times New Roman"/>
          <w:b/>
          <w:sz w:val="16"/>
          <w:szCs w:val="14"/>
          <w:lang w:val="es-ES"/>
        </w:rPr>
        <w:t> </w:t>
      </w:r>
      <w:hyperlink r:id="rId43" w:anchor="b" w:history="1">
        <w:r w:rsidRPr="009A4400">
          <w:rPr>
            <w:rStyle w:val="Hipervnculo"/>
            <w:rFonts w:ascii="Times New Roman" w:hAnsi="Times New Roman" w:cs="Times New Roman"/>
            <w:b/>
            <w:bCs/>
            <w:iCs/>
            <w:color w:val="auto"/>
            <w:sz w:val="24"/>
            <w:u w:val="none"/>
            <w:lang w:val="es-ES_tradnl"/>
          </w:rPr>
          <w:t xml:space="preserve">Endeudamiento de </w:t>
        </w:r>
        <w:proofErr w:type="spellStart"/>
        <w:r w:rsidRPr="009A4400">
          <w:rPr>
            <w:rStyle w:val="Hipervnculo"/>
            <w:rFonts w:ascii="Times New Roman" w:hAnsi="Times New Roman" w:cs="Times New Roman"/>
            <w:b/>
            <w:bCs/>
            <w:iCs/>
            <w:color w:val="auto"/>
            <w:sz w:val="24"/>
            <w:u w:val="none"/>
            <w:lang w:val="es-ES_tradnl"/>
          </w:rPr>
          <w:t>leverage</w:t>
        </w:r>
        <w:proofErr w:type="spellEnd"/>
        <w:r w:rsidRPr="009A4400">
          <w:rPr>
            <w:rStyle w:val="Hipervnculo"/>
            <w:rFonts w:ascii="Times New Roman" w:hAnsi="Times New Roman" w:cs="Times New Roman"/>
            <w:b/>
            <w:bCs/>
            <w:iCs/>
            <w:color w:val="auto"/>
            <w:sz w:val="24"/>
            <w:u w:val="none"/>
            <w:lang w:val="es-ES_tradnl"/>
          </w:rPr>
          <w:t xml:space="preserve"> o apalancamiento</w:t>
        </w:r>
      </w:hyperlink>
    </w:p>
    <w:p w:rsidR="007C6AA2" w:rsidRDefault="007C6AA2" w:rsidP="00AE2DDC">
      <w:pPr>
        <w:pStyle w:val="Prrafodelista"/>
        <w:tabs>
          <w:tab w:val="left" w:pos="284"/>
        </w:tabs>
        <w:spacing w:line="360" w:lineRule="auto"/>
        <w:ind w:left="0"/>
        <w:jc w:val="both"/>
        <w:rPr>
          <w:rFonts w:ascii="Times New Roman" w:hAnsi="Times New Roman" w:cs="Times New Roman"/>
          <w:bCs/>
          <w:iCs/>
          <w:sz w:val="24"/>
          <w:lang w:val="es-ES_tradnl"/>
        </w:rPr>
      </w:pPr>
      <w:r>
        <w:rPr>
          <w:noProof/>
        </w:rPr>
        <w:drawing>
          <wp:inline distT="0" distB="0" distL="0" distR="0" wp14:anchorId="1726002F" wp14:editId="27E1D0AF">
            <wp:extent cx="2971800" cy="371475"/>
            <wp:effectExtent l="19050" t="19050" r="19050" b="28575"/>
            <wp:docPr id="33" name="Imagen 33" descr="http://aindicadoresf.galeon.com/iend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aindicadoresf.galeon.com/iend_archivos/image00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71800" cy="371475"/>
                    </a:xfrm>
                    <a:prstGeom prst="rect">
                      <a:avLst/>
                    </a:prstGeom>
                    <a:noFill/>
                    <a:ln w="19050">
                      <a:solidFill>
                        <a:schemeClr val="accent5"/>
                      </a:solidFill>
                    </a:ln>
                  </pic:spPr>
                </pic:pic>
              </a:graphicData>
            </a:graphic>
          </wp:inline>
        </w:drawing>
      </w:r>
    </w:p>
    <w:p w:rsidR="009A4400" w:rsidRPr="006A4F9E" w:rsidRDefault="006A4F9E" w:rsidP="00AE2DDC">
      <w:pPr>
        <w:pStyle w:val="Prrafodelista"/>
        <w:tabs>
          <w:tab w:val="left" w:pos="284"/>
        </w:tabs>
        <w:spacing w:line="360" w:lineRule="auto"/>
        <w:ind w:left="0"/>
        <w:jc w:val="both"/>
        <w:rPr>
          <w:rFonts w:ascii="Times New Roman" w:hAnsi="Times New Roman" w:cs="Times New Roman"/>
          <w:color w:val="000000"/>
          <w:spacing w:val="15"/>
          <w:sz w:val="24"/>
          <w:szCs w:val="24"/>
          <w:bdr w:val="none" w:sz="0" w:space="0" w:color="auto" w:frame="1"/>
          <w:shd w:val="clear" w:color="auto" w:fill="FFFFFF"/>
        </w:rPr>
      </w:pPr>
      <w:r w:rsidRPr="009A4400">
        <w:rPr>
          <w:rFonts w:ascii="Times New Roman" w:hAnsi="Times New Roman" w:cs="Times New Roman"/>
          <w:sz w:val="24"/>
        </w:rPr>
        <w:t>E</w:t>
      </w:r>
      <w:r w:rsidR="007E7545" w:rsidRPr="009A4400">
        <w:rPr>
          <w:rFonts w:ascii="Times New Roman" w:hAnsi="Times New Roman" w:cs="Times New Roman"/>
          <w:sz w:val="24"/>
        </w:rPr>
        <w:t>stablece el grado de compromiso de los accio</w:t>
      </w:r>
      <w:r w:rsidR="009A4400" w:rsidRPr="009A4400">
        <w:rPr>
          <w:rFonts w:ascii="Times New Roman" w:hAnsi="Times New Roman" w:cs="Times New Roman"/>
          <w:sz w:val="24"/>
        </w:rPr>
        <w:t>nistas para con los acreedores</w:t>
      </w:r>
      <w:r w:rsidR="009A4400">
        <w:rPr>
          <w:rStyle w:val="a"/>
          <w:rFonts w:ascii="Times New Roman" w:hAnsi="Times New Roman" w:cs="Times New Roman"/>
          <w:color w:val="000000"/>
          <w:spacing w:val="15"/>
          <w:sz w:val="24"/>
          <w:szCs w:val="24"/>
          <w:bdr w:val="none" w:sz="0" w:space="0" w:color="auto" w:frame="1"/>
          <w:shd w:val="clear" w:color="auto" w:fill="FFFFFF"/>
        </w:rPr>
        <w:t>.</w:t>
      </w:r>
    </w:p>
    <w:p w:rsidR="007C6AA2" w:rsidRPr="009A4400" w:rsidRDefault="00E778AD" w:rsidP="00AE2DDC">
      <w:pPr>
        <w:pStyle w:val="Prrafodelista"/>
        <w:numPr>
          <w:ilvl w:val="0"/>
          <w:numId w:val="21"/>
        </w:numPr>
        <w:tabs>
          <w:tab w:val="left" w:pos="284"/>
        </w:tabs>
        <w:spacing w:line="360" w:lineRule="auto"/>
        <w:ind w:left="0" w:hanging="11"/>
        <w:jc w:val="both"/>
        <w:rPr>
          <w:rFonts w:ascii="Times New Roman" w:eastAsia="Times New Roman" w:hAnsi="Times New Roman" w:cs="Times New Roman"/>
          <w:b/>
          <w:sz w:val="24"/>
          <w:bdr w:val="none" w:sz="0" w:space="0" w:color="auto" w:frame="1"/>
        </w:rPr>
      </w:pPr>
      <w:hyperlink r:id="rId45" w:anchor="c" w:history="1">
        <w:r w:rsidR="007C6AA2" w:rsidRPr="009A4400">
          <w:rPr>
            <w:rStyle w:val="Hipervnculo"/>
            <w:rFonts w:ascii="Times New Roman" w:hAnsi="Times New Roman" w:cs="Times New Roman"/>
            <w:b/>
            <w:bCs/>
            <w:iCs/>
            <w:color w:val="auto"/>
            <w:sz w:val="24"/>
            <w:u w:val="none"/>
            <w:lang w:val="es-ES_tradnl"/>
          </w:rPr>
          <w:t>Concentración de endeudamiento</w:t>
        </w:r>
      </w:hyperlink>
    </w:p>
    <w:p w:rsidR="007C6AA2" w:rsidRDefault="007C6AA2" w:rsidP="00AE2DDC">
      <w:pPr>
        <w:pStyle w:val="Prrafodelista"/>
        <w:tabs>
          <w:tab w:val="left" w:pos="284"/>
        </w:tabs>
        <w:spacing w:line="360" w:lineRule="auto"/>
        <w:ind w:left="0"/>
        <w:jc w:val="both"/>
        <w:rPr>
          <w:rFonts w:ascii="Times New Roman" w:eastAsia="Times New Roman" w:hAnsi="Times New Roman" w:cs="Times New Roman"/>
          <w:sz w:val="24"/>
          <w:bdr w:val="none" w:sz="0" w:space="0" w:color="auto" w:frame="1"/>
        </w:rPr>
      </w:pPr>
      <w:r>
        <w:rPr>
          <w:noProof/>
        </w:rPr>
        <w:drawing>
          <wp:inline distT="0" distB="0" distL="0" distR="0" wp14:anchorId="1D0F999A" wp14:editId="7A845C1E">
            <wp:extent cx="3657600" cy="371475"/>
            <wp:effectExtent l="19050" t="19050" r="19050" b="28575"/>
            <wp:docPr id="34" name="Imagen 34" descr="http://aindicadoresf.galeon.com/iend_archivo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aindicadoresf.galeon.com/iend_archivos/image012.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57600" cy="371475"/>
                    </a:xfrm>
                    <a:prstGeom prst="rect">
                      <a:avLst/>
                    </a:prstGeom>
                    <a:noFill/>
                    <a:ln w="12700">
                      <a:solidFill>
                        <a:srgbClr val="FFC000"/>
                      </a:solidFill>
                    </a:ln>
                  </pic:spPr>
                </pic:pic>
              </a:graphicData>
            </a:graphic>
          </wp:inline>
        </w:drawing>
      </w:r>
    </w:p>
    <w:p w:rsidR="007C6AA2" w:rsidRPr="009A4400" w:rsidRDefault="007C6AA2" w:rsidP="00AE2DDC">
      <w:pPr>
        <w:pStyle w:val="Prrafodelista"/>
        <w:tabs>
          <w:tab w:val="left" w:pos="284"/>
        </w:tabs>
        <w:spacing w:line="360" w:lineRule="auto"/>
        <w:ind w:left="0"/>
        <w:jc w:val="both"/>
        <w:rPr>
          <w:rFonts w:ascii="Times New Roman" w:eastAsia="Times New Roman" w:hAnsi="Times New Roman" w:cs="Times New Roman"/>
          <w:sz w:val="24"/>
          <w:bdr w:val="none" w:sz="0" w:space="0" w:color="auto" w:frame="1"/>
        </w:rPr>
      </w:pPr>
      <w:r>
        <w:rPr>
          <w:noProof/>
        </w:rPr>
        <w:drawing>
          <wp:inline distT="0" distB="0" distL="0" distR="0" wp14:anchorId="42CEED6C" wp14:editId="17773243">
            <wp:extent cx="3914775" cy="371475"/>
            <wp:effectExtent l="19050" t="19050" r="28575" b="28575"/>
            <wp:docPr id="35" name="Imagen 35" descr="http://aindicadoresf.galeon.com/iend_archivo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aindicadoresf.galeon.com/iend_archivos/image01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914775" cy="371475"/>
                    </a:xfrm>
                    <a:prstGeom prst="rect">
                      <a:avLst/>
                    </a:prstGeom>
                    <a:noFill/>
                    <a:ln w="12700">
                      <a:solidFill>
                        <a:srgbClr val="00B050"/>
                      </a:solidFill>
                    </a:ln>
                  </pic:spPr>
                </pic:pic>
              </a:graphicData>
            </a:graphic>
          </wp:inline>
        </w:drawing>
      </w:r>
    </w:p>
    <w:p w:rsidR="0098357B" w:rsidRPr="007C6AA2" w:rsidRDefault="007E7545" w:rsidP="00AE2DDC">
      <w:pPr>
        <w:pStyle w:val="Prrafodelista"/>
        <w:spacing w:line="360" w:lineRule="auto"/>
        <w:ind w:left="0"/>
        <w:jc w:val="both"/>
        <w:rPr>
          <w:rFonts w:ascii="Times New Roman" w:eastAsia="Times New Roman" w:hAnsi="Times New Roman" w:cs="Times New Roman"/>
          <w:sz w:val="24"/>
        </w:rPr>
      </w:pPr>
      <w:r>
        <w:rPr>
          <w:rFonts w:ascii="Times New Roman" w:eastAsia="Times New Roman" w:hAnsi="Times New Roman" w:cs="Times New Roman"/>
          <w:sz w:val="24"/>
        </w:rPr>
        <w:t>Este indicador muestra el valor total de endeudamiento que tiene la empresa con terceros  a largo o corto plazo.</w:t>
      </w:r>
    </w:p>
    <w:p w:rsidR="00610124" w:rsidRPr="00610124" w:rsidRDefault="00782B77" w:rsidP="00AE2DDC">
      <w:pPr>
        <w:pStyle w:val="Prrafodelista"/>
        <w:numPr>
          <w:ilvl w:val="0"/>
          <w:numId w:val="7"/>
        </w:numPr>
        <w:tabs>
          <w:tab w:val="left" w:pos="284"/>
        </w:tabs>
        <w:spacing w:line="360" w:lineRule="auto"/>
        <w:ind w:left="0" w:firstLine="0"/>
        <w:jc w:val="both"/>
        <w:rPr>
          <w:rFonts w:ascii="Times New Roman" w:eastAsia="Times New Roman" w:hAnsi="Times New Roman" w:cs="Times New Roman"/>
          <w:b/>
          <w:sz w:val="24"/>
        </w:rPr>
      </w:pPr>
      <w:r w:rsidRPr="00610124">
        <w:rPr>
          <w:rFonts w:ascii="Times New Roman" w:eastAsia="Times New Roman" w:hAnsi="Times New Roman" w:cs="Times New Roman"/>
          <w:b/>
          <w:sz w:val="24"/>
          <w:bdr w:val="none" w:sz="0" w:space="0" w:color="auto" w:frame="1"/>
        </w:rPr>
        <w:t>Indicadores de rentabilidad</w:t>
      </w:r>
    </w:p>
    <w:p w:rsidR="00610124" w:rsidRDefault="0073012E" w:rsidP="00AE2DDC">
      <w:pPr>
        <w:pStyle w:val="Prrafodelista"/>
        <w:spacing w:line="360" w:lineRule="auto"/>
        <w:ind w:left="0"/>
        <w:jc w:val="both"/>
        <w:rPr>
          <w:rFonts w:eastAsia="Times New Roman"/>
        </w:rPr>
      </w:pPr>
      <w:r w:rsidRPr="00E710FD">
        <w:rPr>
          <w:rStyle w:val="a"/>
          <w:rFonts w:ascii="Times New Roman" w:hAnsi="Times New Roman" w:cs="Times New Roman"/>
          <w:sz w:val="24"/>
          <w:szCs w:val="24"/>
        </w:rPr>
        <w:t>So</w:t>
      </w:r>
      <w:r w:rsidRPr="00E710FD">
        <w:rPr>
          <w:rStyle w:val="l8"/>
          <w:rFonts w:ascii="Times New Roman" w:hAnsi="Times New Roman" w:cs="Times New Roman"/>
          <w:sz w:val="24"/>
          <w:szCs w:val="24"/>
        </w:rPr>
        <w:t>n</w:t>
      </w:r>
      <w:r w:rsidRPr="00E710FD">
        <w:rPr>
          <w:rStyle w:val="apple-converted-space"/>
          <w:rFonts w:ascii="Times New Roman" w:hAnsi="Times New Roman" w:cs="Times New Roman"/>
          <w:sz w:val="24"/>
          <w:szCs w:val="24"/>
        </w:rPr>
        <w:t> </w:t>
      </w:r>
      <w:r w:rsidRPr="00E710FD">
        <w:rPr>
          <w:rStyle w:val="l8"/>
          <w:rFonts w:ascii="Times New Roman" w:hAnsi="Times New Roman" w:cs="Times New Roman"/>
          <w:sz w:val="24"/>
          <w:szCs w:val="24"/>
        </w:rPr>
        <w:t>las</w:t>
      </w:r>
      <w:r w:rsidRPr="00E710FD">
        <w:rPr>
          <w:rStyle w:val="apple-converted-space"/>
          <w:rFonts w:ascii="Times New Roman" w:hAnsi="Times New Roman" w:cs="Times New Roman"/>
          <w:sz w:val="24"/>
          <w:szCs w:val="24"/>
        </w:rPr>
        <w:t> </w:t>
      </w:r>
      <w:r w:rsidRPr="00E710FD">
        <w:rPr>
          <w:rStyle w:val="l8"/>
          <w:rFonts w:ascii="Times New Roman" w:hAnsi="Times New Roman" w:cs="Times New Roman"/>
          <w:sz w:val="24"/>
          <w:szCs w:val="24"/>
        </w:rPr>
        <w:t>ra</w:t>
      </w:r>
      <w:r w:rsidRPr="00E710FD">
        <w:rPr>
          <w:rStyle w:val="l7"/>
          <w:rFonts w:ascii="Times New Roman" w:hAnsi="Times New Roman" w:cs="Times New Roman"/>
          <w:sz w:val="24"/>
          <w:szCs w:val="24"/>
        </w:rPr>
        <w:t>zo</w:t>
      </w:r>
      <w:r w:rsidRPr="00E710FD">
        <w:rPr>
          <w:rStyle w:val="l10"/>
          <w:rFonts w:ascii="Times New Roman" w:hAnsi="Times New Roman" w:cs="Times New Roman"/>
          <w:sz w:val="24"/>
          <w:szCs w:val="24"/>
        </w:rPr>
        <w:t>ne</w:t>
      </w:r>
      <w:r w:rsidRPr="00E710FD">
        <w:rPr>
          <w:rStyle w:val="l7"/>
          <w:rFonts w:ascii="Times New Roman" w:hAnsi="Times New Roman" w:cs="Times New Roman"/>
          <w:sz w:val="24"/>
          <w:szCs w:val="24"/>
        </w:rPr>
        <w:t>s</w:t>
      </w:r>
      <w:r w:rsidRPr="00E710FD">
        <w:rPr>
          <w:rStyle w:val="apple-converted-space"/>
          <w:rFonts w:ascii="Times New Roman" w:hAnsi="Times New Roman" w:cs="Times New Roman"/>
          <w:sz w:val="24"/>
          <w:szCs w:val="24"/>
        </w:rPr>
        <w:t> </w:t>
      </w:r>
      <w:r w:rsidRPr="00E710FD">
        <w:rPr>
          <w:rStyle w:val="l7"/>
          <w:rFonts w:ascii="Times New Roman" w:hAnsi="Times New Roman" w:cs="Times New Roman"/>
          <w:sz w:val="24"/>
          <w:szCs w:val="24"/>
        </w:rPr>
        <w:t>fi</w:t>
      </w:r>
      <w:r w:rsidRPr="00E710FD">
        <w:rPr>
          <w:rStyle w:val="l8"/>
          <w:rFonts w:ascii="Times New Roman" w:hAnsi="Times New Roman" w:cs="Times New Roman"/>
          <w:sz w:val="24"/>
          <w:szCs w:val="24"/>
        </w:rPr>
        <w:t>nanc</w:t>
      </w:r>
      <w:r w:rsidRPr="00E710FD">
        <w:rPr>
          <w:rStyle w:val="l6"/>
          <w:rFonts w:ascii="Times New Roman" w:hAnsi="Times New Roman" w:cs="Times New Roman"/>
          <w:sz w:val="24"/>
          <w:szCs w:val="24"/>
        </w:rPr>
        <w:t>ie</w:t>
      </w:r>
      <w:r w:rsidRPr="00E710FD">
        <w:rPr>
          <w:rStyle w:val="l7"/>
          <w:rFonts w:ascii="Times New Roman" w:hAnsi="Times New Roman" w:cs="Times New Roman"/>
          <w:sz w:val="24"/>
          <w:szCs w:val="24"/>
        </w:rPr>
        <w:t>ra</w:t>
      </w:r>
      <w:r w:rsidRPr="00E710FD">
        <w:rPr>
          <w:rStyle w:val="l8"/>
          <w:rFonts w:ascii="Times New Roman" w:hAnsi="Times New Roman" w:cs="Times New Roman"/>
          <w:sz w:val="24"/>
          <w:szCs w:val="24"/>
        </w:rPr>
        <w:t>s</w:t>
      </w:r>
      <w:r w:rsidRPr="00E710FD">
        <w:rPr>
          <w:rStyle w:val="apple-converted-space"/>
          <w:rFonts w:ascii="Times New Roman" w:hAnsi="Times New Roman" w:cs="Times New Roman"/>
          <w:sz w:val="24"/>
          <w:szCs w:val="24"/>
        </w:rPr>
        <w:t> </w:t>
      </w:r>
      <w:r w:rsidRPr="00E710FD">
        <w:rPr>
          <w:rStyle w:val="l8"/>
          <w:rFonts w:ascii="Times New Roman" w:hAnsi="Times New Roman" w:cs="Times New Roman"/>
          <w:sz w:val="24"/>
          <w:szCs w:val="24"/>
        </w:rPr>
        <w:t>qu</w:t>
      </w:r>
      <w:r w:rsidRPr="00E710FD">
        <w:rPr>
          <w:rStyle w:val="l7"/>
          <w:rFonts w:ascii="Times New Roman" w:hAnsi="Times New Roman" w:cs="Times New Roman"/>
          <w:sz w:val="24"/>
          <w:szCs w:val="24"/>
        </w:rPr>
        <w:t>e</w:t>
      </w:r>
      <w:r w:rsidRPr="00E710FD">
        <w:rPr>
          <w:rStyle w:val="apple-converted-space"/>
          <w:rFonts w:ascii="Times New Roman" w:hAnsi="Times New Roman" w:cs="Times New Roman"/>
          <w:sz w:val="24"/>
          <w:szCs w:val="24"/>
        </w:rPr>
        <w:t> </w:t>
      </w:r>
      <w:r w:rsidRPr="00E710FD">
        <w:rPr>
          <w:rStyle w:val="l7"/>
          <w:rFonts w:ascii="Times New Roman" w:hAnsi="Times New Roman" w:cs="Times New Roman"/>
          <w:sz w:val="24"/>
          <w:szCs w:val="24"/>
        </w:rPr>
        <w:t>no</w:t>
      </w:r>
      <w:r w:rsidRPr="00E710FD">
        <w:rPr>
          <w:rStyle w:val="l9"/>
          <w:rFonts w:ascii="Times New Roman" w:hAnsi="Times New Roman" w:cs="Times New Roman"/>
          <w:sz w:val="24"/>
          <w:szCs w:val="24"/>
        </w:rPr>
        <w:t>s</w:t>
      </w:r>
      <w:r w:rsidRPr="00E710FD">
        <w:rPr>
          <w:rStyle w:val="apple-converted-space"/>
          <w:rFonts w:ascii="Times New Roman" w:hAnsi="Times New Roman" w:cs="Times New Roman"/>
          <w:sz w:val="24"/>
          <w:szCs w:val="24"/>
        </w:rPr>
        <w:t> </w:t>
      </w:r>
      <w:r w:rsidRPr="00E710FD">
        <w:rPr>
          <w:rStyle w:val="l9"/>
          <w:rFonts w:ascii="Times New Roman" w:hAnsi="Times New Roman" w:cs="Times New Roman"/>
          <w:sz w:val="24"/>
          <w:szCs w:val="24"/>
        </w:rPr>
        <w:t>pe</w:t>
      </w:r>
      <w:r w:rsidRPr="00E710FD">
        <w:rPr>
          <w:rStyle w:val="l7"/>
          <w:rFonts w:ascii="Times New Roman" w:hAnsi="Times New Roman" w:cs="Times New Roman"/>
          <w:sz w:val="24"/>
          <w:szCs w:val="24"/>
        </w:rPr>
        <w:t>rm</w:t>
      </w:r>
      <w:r w:rsidRPr="00E710FD">
        <w:rPr>
          <w:rStyle w:val="l8"/>
          <w:rFonts w:ascii="Times New Roman" w:hAnsi="Times New Roman" w:cs="Times New Roman"/>
          <w:sz w:val="24"/>
          <w:szCs w:val="24"/>
        </w:rPr>
        <w:t>it</w:t>
      </w:r>
      <w:r w:rsidRPr="00E710FD">
        <w:rPr>
          <w:rStyle w:val="l7"/>
          <w:rFonts w:ascii="Times New Roman" w:hAnsi="Times New Roman" w:cs="Times New Roman"/>
          <w:sz w:val="24"/>
          <w:szCs w:val="24"/>
        </w:rPr>
        <w:t>en</w:t>
      </w:r>
      <w:r w:rsidRPr="00E710FD">
        <w:rPr>
          <w:rStyle w:val="apple-converted-space"/>
          <w:rFonts w:ascii="Times New Roman" w:hAnsi="Times New Roman" w:cs="Times New Roman"/>
          <w:sz w:val="24"/>
          <w:szCs w:val="24"/>
        </w:rPr>
        <w:t> </w:t>
      </w:r>
      <w:r w:rsidRPr="00E710FD">
        <w:rPr>
          <w:rStyle w:val="l7"/>
          <w:rFonts w:ascii="Times New Roman" w:hAnsi="Times New Roman" w:cs="Times New Roman"/>
          <w:sz w:val="24"/>
          <w:szCs w:val="24"/>
        </w:rPr>
        <w:t>esta</w:t>
      </w:r>
      <w:r w:rsidRPr="00E710FD">
        <w:rPr>
          <w:rStyle w:val="l8"/>
          <w:rFonts w:ascii="Times New Roman" w:hAnsi="Times New Roman" w:cs="Times New Roman"/>
          <w:sz w:val="24"/>
          <w:szCs w:val="24"/>
        </w:rPr>
        <w:t>bl</w:t>
      </w:r>
      <w:r w:rsidRPr="00E710FD">
        <w:rPr>
          <w:rStyle w:val="l7"/>
          <w:rFonts w:ascii="Times New Roman" w:hAnsi="Times New Roman" w:cs="Times New Roman"/>
          <w:sz w:val="24"/>
          <w:szCs w:val="24"/>
        </w:rPr>
        <w:t>ecer</w:t>
      </w:r>
      <w:r w:rsidRPr="00E710FD">
        <w:rPr>
          <w:rStyle w:val="apple-converted-space"/>
          <w:rFonts w:ascii="Times New Roman" w:hAnsi="Times New Roman" w:cs="Times New Roman"/>
          <w:sz w:val="24"/>
          <w:szCs w:val="24"/>
        </w:rPr>
        <w:t> </w:t>
      </w:r>
      <w:r w:rsidRPr="00E710FD">
        <w:rPr>
          <w:rStyle w:val="l7"/>
          <w:rFonts w:ascii="Times New Roman" w:hAnsi="Times New Roman" w:cs="Times New Roman"/>
          <w:sz w:val="24"/>
          <w:szCs w:val="24"/>
        </w:rPr>
        <w:t xml:space="preserve">el </w:t>
      </w:r>
      <w:r w:rsidRPr="00E710FD">
        <w:rPr>
          <w:rStyle w:val="a"/>
          <w:rFonts w:ascii="Times New Roman" w:hAnsi="Times New Roman" w:cs="Times New Roman"/>
          <w:sz w:val="24"/>
          <w:szCs w:val="24"/>
        </w:rPr>
        <w:t>grado de rentabilidad para los</w:t>
      </w:r>
      <w:r w:rsidRPr="00610124">
        <w:rPr>
          <w:rStyle w:val="a"/>
          <w:rFonts w:ascii="Times New Roman" w:hAnsi="Times New Roman" w:cs="Times New Roman"/>
          <w:sz w:val="24"/>
          <w:szCs w:val="24"/>
        </w:rPr>
        <w:t xml:space="preserve"> accionistas y a su vez el retorno de la inversión a través de las utilidades generadas.</w:t>
      </w:r>
      <w:r w:rsidR="00610124" w:rsidRPr="00610124">
        <w:rPr>
          <w:rStyle w:val="a"/>
          <w:rFonts w:ascii="Times New Roman" w:hAnsi="Times New Roman" w:cs="Times New Roman"/>
          <w:sz w:val="24"/>
          <w:szCs w:val="24"/>
        </w:rPr>
        <w:t xml:space="preserve">” </w:t>
      </w:r>
      <w:sdt>
        <w:sdtPr>
          <w:rPr>
            <w:rFonts w:eastAsia="Times New Roman"/>
          </w:rPr>
          <w:id w:val="1270439650"/>
          <w:citation/>
        </w:sdtPr>
        <w:sdtEndPr/>
        <w:sdtContent>
          <w:r w:rsidR="00610124" w:rsidRPr="00610124">
            <w:rPr>
              <w:rFonts w:ascii="Times New Roman" w:eastAsia="Times New Roman" w:hAnsi="Times New Roman" w:cs="Times New Roman"/>
              <w:sz w:val="24"/>
              <w:szCs w:val="24"/>
            </w:rPr>
            <w:fldChar w:fldCharType="begin"/>
          </w:r>
          <w:r w:rsidR="00610124" w:rsidRPr="00610124">
            <w:rPr>
              <w:rFonts w:ascii="Times New Roman" w:eastAsia="Times New Roman" w:hAnsi="Times New Roman" w:cs="Times New Roman"/>
              <w:sz w:val="24"/>
              <w:szCs w:val="24"/>
            </w:rPr>
            <w:instrText xml:space="preserve"> CITATION Sco091 \l 12298 </w:instrText>
          </w:r>
          <w:r w:rsidR="00610124" w:rsidRPr="00610124">
            <w:rPr>
              <w:rFonts w:ascii="Times New Roman" w:eastAsia="Times New Roman" w:hAnsi="Times New Roman" w:cs="Times New Roman"/>
              <w:sz w:val="24"/>
              <w:szCs w:val="24"/>
            </w:rPr>
            <w:fldChar w:fldCharType="separate"/>
          </w:r>
          <w:r w:rsidR="00610124" w:rsidRPr="00610124">
            <w:rPr>
              <w:rFonts w:ascii="Times New Roman" w:eastAsia="Times New Roman" w:hAnsi="Times New Roman" w:cs="Times New Roman"/>
              <w:noProof/>
              <w:sz w:val="24"/>
              <w:szCs w:val="24"/>
            </w:rPr>
            <w:t xml:space="preserve"> (Scott Besney, 2009)</w:t>
          </w:r>
          <w:r w:rsidR="00610124" w:rsidRPr="00610124">
            <w:rPr>
              <w:rFonts w:ascii="Times New Roman" w:eastAsia="Times New Roman" w:hAnsi="Times New Roman" w:cs="Times New Roman"/>
              <w:sz w:val="24"/>
              <w:szCs w:val="24"/>
            </w:rPr>
            <w:fldChar w:fldCharType="end"/>
          </w:r>
        </w:sdtContent>
      </w:sdt>
    </w:p>
    <w:p w:rsidR="009A4400" w:rsidRPr="00E710FD" w:rsidRDefault="00E710FD" w:rsidP="00AE2DDC">
      <w:pPr>
        <w:pStyle w:val="Prrafodelista"/>
        <w:spacing w:line="360" w:lineRule="auto"/>
        <w:ind w:left="0"/>
        <w:jc w:val="both"/>
        <w:rPr>
          <w:rFonts w:ascii="Times New Roman" w:eastAsia="Times New Roman" w:hAnsi="Times New Roman" w:cs="Times New Roman"/>
          <w:sz w:val="24"/>
        </w:rPr>
      </w:pPr>
      <w:r w:rsidRPr="00E710FD">
        <w:rPr>
          <w:rFonts w:ascii="Times New Roman" w:eastAsia="Times New Roman" w:hAnsi="Times New Roman" w:cs="Times New Roman"/>
          <w:sz w:val="24"/>
        </w:rPr>
        <w:t xml:space="preserve">Los indicadores que conforman parte </w:t>
      </w:r>
      <w:r w:rsidR="006A4F9E">
        <w:rPr>
          <w:rFonts w:ascii="Times New Roman" w:eastAsia="Times New Roman" w:hAnsi="Times New Roman" w:cs="Times New Roman"/>
          <w:sz w:val="24"/>
        </w:rPr>
        <w:t>de la rentabilidad</w:t>
      </w:r>
      <w:r w:rsidRPr="00E710FD">
        <w:rPr>
          <w:rFonts w:ascii="Times New Roman" w:eastAsia="Times New Roman" w:hAnsi="Times New Roman" w:cs="Times New Roman"/>
          <w:sz w:val="24"/>
        </w:rPr>
        <w:t xml:space="preserve"> son:</w:t>
      </w:r>
    </w:p>
    <w:p w:rsidR="00E710FD" w:rsidRPr="00F025E9" w:rsidRDefault="00E710FD" w:rsidP="00AE2DDC">
      <w:pPr>
        <w:pStyle w:val="Prrafodelista"/>
        <w:numPr>
          <w:ilvl w:val="0"/>
          <w:numId w:val="22"/>
        </w:numPr>
        <w:tabs>
          <w:tab w:val="left" w:pos="284"/>
        </w:tabs>
        <w:spacing w:line="360" w:lineRule="auto"/>
        <w:ind w:left="0" w:hanging="11"/>
        <w:jc w:val="both"/>
        <w:rPr>
          <w:rFonts w:ascii="Times New Roman" w:hAnsi="Times New Roman" w:cs="Times New Roman"/>
          <w:b/>
          <w:sz w:val="16"/>
          <w:szCs w:val="14"/>
          <w:lang w:val="es-ES_tradnl"/>
        </w:rPr>
      </w:pPr>
      <w:r w:rsidRPr="00F025E9">
        <w:rPr>
          <w:rFonts w:ascii="Times New Roman" w:hAnsi="Times New Roman" w:cs="Times New Roman"/>
          <w:b/>
          <w:bCs/>
          <w:iCs/>
          <w:sz w:val="24"/>
          <w:lang w:val="es-ES_tradnl"/>
        </w:rPr>
        <w:t>Rentabilidad del patrimonio </w:t>
      </w:r>
    </w:p>
    <w:p w:rsidR="00A01EA3" w:rsidRDefault="00E710FD" w:rsidP="00AE2DDC">
      <w:pPr>
        <w:pStyle w:val="Prrafodelista"/>
        <w:tabs>
          <w:tab w:val="left" w:pos="284"/>
        </w:tabs>
        <w:spacing w:line="360" w:lineRule="auto"/>
        <w:ind w:left="0"/>
        <w:jc w:val="both"/>
        <w:rPr>
          <w:rFonts w:ascii="Times New Roman" w:hAnsi="Times New Roman" w:cs="Times New Roman"/>
          <w:sz w:val="16"/>
          <w:szCs w:val="14"/>
          <w:lang w:val="es-ES_tradnl"/>
        </w:rPr>
      </w:pPr>
      <w:r>
        <w:rPr>
          <w:noProof/>
        </w:rPr>
        <w:drawing>
          <wp:inline distT="0" distB="0" distL="0" distR="0" wp14:anchorId="52CFE8A4" wp14:editId="0D1CAD2E">
            <wp:extent cx="2905125" cy="371475"/>
            <wp:effectExtent l="19050" t="19050" r="28575" b="28575"/>
            <wp:docPr id="36" name="Imagen 36" descr="http://aindicadoresf.galeon.com/iren_archivo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aindicadoresf.galeon.com/iren_archivos/image031.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05125" cy="371475"/>
                    </a:xfrm>
                    <a:prstGeom prst="rect">
                      <a:avLst/>
                    </a:prstGeom>
                    <a:noFill/>
                    <a:ln w="19050">
                      <a:solidFill>
                        <a:srgbClr val="FFCC66"/>
                      </a:solidFill>
                    </a:ln>
                  </pic:spPr>
                </pic:pic>
              </a:graphicData>
            </a:graphic>
          </wp:inline>
        </w:drawing>
      </w:r>
    </w:p>
    <w:p w:rsidR="00E57B2F" w:rsidRDefault="00E57B2F" w:rsidP="00AE2DDC">
      <w:pPr>
        <w:pStyle w:val="Prrafodelista"/>
        <w:tabs>
          <w:tab w:val="left" w:pos="284"/>
        </w:tabs>
        <w:spacing w:line="360" w:lineRule="auto"/>
        <w:ind w:left="0"/>
        <w:jc w:val="both"/>
        <w:rPr>
          <w:rFonts w:ascii="Times New Roman" w:hAnsi="Times New Roman" w:cs="Times New Roman"/>
          <w:sz w:val="24"/>
          <w:szCs w:val="24"/>
          <w:lang w:val="es-ES_tradnl"/>
        </w:rPr>
      </w:pPr>
      <w:r>
        <w:rPr>
          <w:rFonts w:ascii="Times New Roman" w:hAnsi="Times New Roman" w:cs="Times New Roman"/>
          <w:sz w:val="24"/>
          <w:szCs w:val="24"/>
          <w:lang w:val="es-ES_tradnl"/>
        </w:rPr>
        <w:t>Expresa el nivel de rentabilidad en el patrimonio que genera la empresa durante en cada año.</w:t>
      </w:r>
    </w:p>
    <w:p w:rsidR="00F23DA8" w:rsidRPr="00F025E9" w:rsidRDefault="00F23DA8" w:rsidP="00AE2DDC">
      <w:pPr>
        <w:pStyle w:val="Prrafodelista"/>
        <w:numPr>
          <w:ilvl w:val="0"/>
          <w:numId w:val="33"/>
        </w:numPr>
        <w:tabs>
          <w:tab w:val="left" w:pos="284"/>
        </w:tabs>
        <w:spacing w:line="360" w:lineRule="auto"/>
        <w:ind w:left="0" w:hanging="11"/>
        <w:jc w:val="both"/>
        <w:rPr>
          <w:rFonts w:ascii="Times New Roman" w:hAnsi="Times New Roman" w:cs="Times New Roman"/>
          <w:b/>
          <w:sz w:val="24"/>
          <w:szCs w:val="24"/>
          <w:lang w:val="es-ES_tradnl"/>
        </w:rPr>
      </w:pPr>
      <w:r w:rsidRPr="00F025E9">
        <w:rPr>
          <w:rFonts w:ascii="Times New Roman" w:hAnsi="Times New Roman" w:cs="Times New Roman"/>
          <w:b/>
          <w:sz w:val="24"/>
          <w:szCs w:val="24"/>
          <w:lang w:val="es-ES_tradnl"/>
        </w:rPr>
        <w:t>Rentabilidad sobre la inversión</w:t>
      </w:r>
    </w:p>
    <w:p w:rsidR="007C6251" w:rsidRPr="007C6251" w:rsidRDefault="00F025E9" w:rsidP="00AE2DDC">
      <w:pPr>
        <w:pStyle w:val="Prrafodelista"/>
        <w:tabs>
          <w:tab w:val="left" w:pos="284"/>
        </w:tabs>
        <w:spacing w:line="360" w:lineRule="auto"/>
        <w:ind w:left="0"/>
        <w:jc w:val="both"/>
        <w:rPr>
          <w:rFonts w:ascii="Times New Roman" w:hAnsi="Times New Roman" w:cs="Times New Roman"/>
          <w:b/>
          <w:sz w:val="24"/>
          <w:szCs w:val="24"/>
          <w:lang w:val="es-ES_tradnl"/>
        </w:rPr>
      </w:pP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202C69C5" wp14:editId="62E27CE9">
                <wp:simplePos x="0" y="0"/>
                <wp:positionH relativeFrom="column">
                  <wp:posOffset>-33655</wp:posOffset>
                </wp:positionH>
                <wp:positionV relativeFrom="paragraph">
                  <wp:posOffset>72390</wp:posOffset>
                </wp:positionV>
                <wp:extent cx="3020695" cy="0"/>
                <wp:effectExtent l="38100" t="38100" r="65405" b="95250"/>
                <wp:wrapNone/>
                <wp:docPr id="39" name="39 Conector recto"/>
                <wp:cNvGraphicFramePr/>
                <a:graphic xmlns:a="http://schemas.openxmlformats.org/drawingml/2006/main">
                  <a:graphicData uri="http://schemas.microsoft.com/office/word/2010/wordprocessingShape">
                    <wps:wsp>
                      <wps:cNvCnPr/>
                      <wps:spPr>
                        <a:xfrm>
                          <a:off x="0" y="0"/>
                          <a:ext cx="3020695" cy="0"/>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39 Conector recto"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5.7pt" to="235.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" strokecolor="#8064a2 [3207]" strokeweight="2pt">
                <v:shadow on="t" color="black" opacity="24903f" origin=",.5" offset="0,.55556mm"/>
              </v:line>
            </w:pict>
          </mc:Fallback>
        </mc:AlternateContent>
      </w:r>
      <w:r w:rsidR="007C6251">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25DEE863" wp14:editId="7385ED76">
                <wp:simplePos x="0" y="0"/>
                <wp:positionH relativeFrom="column">
                  <wp:posOffset>2997835</wp:posOffset>
                </wp:positionH>
                <wp:positionV relativeFrom="paragraph">
                  <wp:posOffset>53975</wp:posOffset>
                </wp:positionV>
                <wp:extent cx="8255" cy="381000"/>
                <wp:effectExtent l="57150" t="19050" r="67945" b="76200"/>
                <wp:wrapNone/>
                <wp:docPr id="58" name="58 Conector recto"/>
                <wp:cNvGraphicFramePr/>
                <a:graphic xmlns:a="http://schemas.openxmlformats.org/drawingml/2006/main">
                  <a:graphicData uri="http://schemas.microsoft.com/office/word/2010/wordprocessingShape">
                    <wps:wsp>
                      <wps:cNvCnPr/>
                      <wps:spPr>
                        <a:xfrm>
                          <a:off x="0" y="0"/>
                          <a:ext cx="8255" cy="381000"/>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58 Conector recto"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05pt,4.25pt" to="236.7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" strokecolor="#8064a2 [3207]" strokeweight="2pt">
                <v:shadow on="t" color="black" opacity="24903f" origin=",.5" offset="0,.55556mm"/>
              </v:line>
            </w:pict>
          </mc:Fallback>
        </mc:AlternateContent>
      </w:r>
      <w:r w:rsidR="007C6251">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73F3BD5A" wp14:editId="68B41EB4">
                <wp:simplePos x="0" y="0"/>
                <wp:positionH relativeFrom="column">
                  <wp:posOffset>-22612</wp:posOffset>
                </wp:positionH>
                <wp:positionV relativeFrom="paragraph">
                  <wp:posOffset>54030</wp:posOffset>
                </wp:positionV>
                <wp:extent cx="15875" cy="381552"/>
                <wp:effectExtent l="57150" t="19050" r="60325" b="76200"/>
                <wp:wrapNone/>
                <wp:docPr id="57" name="57 Conector recto"/>
                <wp:cNvGraphicFramePr/>
                <a:graphic xmlns:a="http://schemas.openxmlformats.org/drawingml/2006/main">
                  <a:graphicData uri="http://schemas.microsoft.com/office/word/2010/wordprocessingShape">
                    <wps:wsp>
                      <wps:cNvCnPr/>
                      <wps:spPr>
                        <a:xfrm>
                          <a:off x="0" y="0"/>
                          <a:ext cx="15875" cy="381552"/>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57 Conector recto"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4.25pt" to="-.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" strokecolor="#8064a2 [3207]" strokeweight="2pt">
                <v:shadow on="t" color="black" opacity="24903f" origin=",.5" offset="0,.55556mm"/>
              </v:line>
            </w:pict>
          </mc:Fallback>
        </mc:AlternateContent>
      </w:r>
    </w:p>
    <w:p w:rsidR="007C6251" w:rsidRPr="007C6251" w:rsidRDefault="007C6251" w:rsidP="00AE2DDC">
      <w:pPr>
        <w:pStyle w:val="Prrafodelista"/>
        <w:tabs>
          <w:tab w:val="left" w:pos="284"/>
        </w:tabs>
        <w:spacing w:line="360" w:lineRule="auto"/>
        <w:ind w:left="0"/>
        <w:jc w:val="both"/>
        <w:rPr>
          <w:rFonts w:ascii="Times New Roman" w:hAnsi="Times New Roman" w:cs="Times New Roman"/>
          <w:b/>
          <w:sz w:val="24"/>
          <w:szCs w:val="24"/>
          <w:lang w:val="es-ES_tradnl"/>
        </w:rPr>
      </w:pP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610AC6B7" wp14:editId="757646D3">
                <wp:simplePos x="0" y="0"/>
                <wp:positionH relativeFrom="column">
                  <wp:posOffset>-20955</wp:posOffset>
                </wp:positionH>
                <wp:positionV relativeFrom="paragraph">
                  <wp:posOffset>189865</wp:posOffset>
                </wp:positionV>
                <wp:extent cx="3020695" cy="0"/>
                <wp:effectExtent l="38100" t="38100" r="65405" b="95250"/>
                <wp:wrapNone/>
                <wp:docPr id="55" name="55 Conector recto"/>
                <wp:cNvGraphicFramePr/>
                <a:graphic xmlns:a="http://schemas.openxmlformats.org/drawingml/2006/main">
                  <a:graphicData uri="http://schemas.microsoft.com/office/word/2010/wordprocessingShape">
                    <wps:wsp>
                      <wps:cNvCnPr/>
                      <wps:spPr>
                        <a:xfrm>
                          <a:off x="0" y="0"/>
                          <a:ext cx="3020695" cy="0"/>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55 Conector recto"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4.95pt" to="236.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" strokecolor="#8064a2 [3207]" strokeweight="2pt">
                <v:shadow on="t" color="black" opacity="24903f" origin=",.5" offset="0,.55556mm"/>
              </v:line>
            </w:pict>
          </mc:Fallback>
        </mc:AlternateContent>
      </w:r>
      <w:r w:rsidRPr="007C6251">
        <w:rPr>
          <w:rFonts w:ascii="Trebuchet MS" w:hAnsi="Trebuchet MS"/>
          <w:b/>
          <w:color w:val="000000"/>
          <w:sz w:val="20"/>
          <w:szCs w:val="20"/>
        </w:rPr>
        <w:t>ROI = (Utilidad neta o Ganancia / Inversión) x 100</w:t>
      </w:r>
    </w:p>
    <w:p w:rsidR="00A01EA3" w:rsidRPr="00F025E9" w:rsidRDefault="00AE103A" w:rsidP="00AE2DDC">
      <w:pPr>
        <w:pStyle w:val="Prrafodelista"/>
        <w:tabs>
          <w:tab w:val="left" w:pos="284"/>
        </w:tabs>
        <w:spacing w:line="360" w:lineRule="auto"/>
        <w:ind w:left="0"/>
        <w:jc w:val="both"/>
        <w:rPr>
          <w:rFonts w:ascii="Times New Roman" w:hAnsi="Times New Roman" w:cs="Times New Roman"/>
          <w:sz w:val="32"/>
          <w:szCs w:val="24"/>
          <w:lang w:val="es-ES_tradnl"/>
        </w:rPr>
      </w:pPr>
      <w:r w:rsidRPr="00AE103A">
        <w:rPr>
          <w:rFonts w:ascii="Times New Roman" w:hAnsi="Times New Roman" w:cs="Times New Roman"/>
          <w:sz w:val="24"/>
          <w:szCs w:val="21"/>
          <w:shd w:val="clear" w:color="auto" w:fill="FFFFFF"/>
        </w:rPr>
        <w:t>Muestra la capacidad básica de la entidad para generar utilidades, o lo que es lo mismo, la utilidad que se obtiene por cada peso de activo total invertido.</w:t>
      </w:r>
      <w:r w:rsidRPr="00AE103A">
        <w:rPr>
          <w:rStyle w:val="apple-converted-space"/>
          <w:rFonts w:ascii="Times New Roman" w:hAnsi="Times New Roman" w:cs="Times New Roman"/>
          <w:sz w:val="24"/>
          <w:szCs w:val="21"/>
          <w:shd w:val="clear" w:color="auto" w:fill="FFFFFF"/>
        </w:rPr>
        <w:t> </w:t>
      </w:r>
    </w:p>
    <w:p w:rsidR="00E710FD" w:rsidRPr="00F025E9" w:rsidRDefault="00E710FD" w:rsidP="00AE2DDC">
      <w:pPr>
        <w:pStyle w:val="Prrafodelista"/>
        <w:numPr>
          <w:ilvl w:val="0"/>
          <w:numId w:val="22"/>
        </w:numPr>
        <w:tabs>
          <w:tab w:val="left" w:pos="284"/>
        </w:tabs>
        <w:spacing w:line="360" w:lineRule="auto"/>
        <w:ind w:left="0" w:hanging="11"/>
        <w:jc w:val="both"/>
        <w:rPr>
          <w:rFonts w:ascii="Times New Roman" w:hAnsi="Times New Roman" w:cs="Times New Roman"/>
          <w:b/>
          <w:sz w:val="16"/>
          <w:szCs w:val="14"/>
          <w:lang w:val="es-ES_tradnl"/>
        </w:rPr>
      </w:pPr>
      <w:r w:rsidRPr="00F025E9">
        <w:rPr>
          <w:rFonts w:ascii="Times New Roman" w:hAnsi="Times New Roman" w:cs="Times New Roman"/>
          <w:b/>
          <w:bCs/>
          <w:iCs/>
          <w:sz w:val="24"/>
          <w:lang w:val="es-ES_tradnl"/>
        </w:rPr>
        <w:t>Gastos de administración y ventas a ventas </w:t>
      </w:r>
    </w:p>
    <w:p w:rsidR="00A01EA3" w:rsidRPr="00A01EA3" w:rsidRDefault="00A01EA3" w:rsidP="00AE2DDC">
      <w:pPr>
        <w:pStyle w:val="Prrafodelista"/>
        <w:spacing w:line="360" w:lineRule="auto"/>
        <w:rPr>
          <w:rFonts w:ascii="Times New Roman" w:hAnsi="Times New Roman" w:cs="Times New Roman"/>
          <w:sz w:val="16"/>
          <w:szCs w:val="14"/>
          <w:lang w:val="es-ES_tradnl"/>
        </w:rPr>
      </w:pPr>
    </w:p>
    <w:p w:rsidR="00A01EA3" w:rsidRDefault="00A01EA3" w:rsidP="00AE2DDC">
      <w:pPr>
        <w:pStyle w:val="Prrafodelista"/>
        <w:tabs>
          <w:tab w:val="left" w:pos="284"/>
        </w:tabs>
        <w:spacing w:line="360" w:lineRule="auto"/>
        <w:ind w:left="0"/>
        <w:jc w:val="both"/>
        <w:rPr>
          <w:rFonts w:ascii="Times New Roman" w:hAnsi="Times New Roman" w:cs="Times New Roman"/>
          <w:sz w:val="16"/>
          <w:szCs w:val="14"/>
          <w:lang w:val="es-ES_tradnl"/>
        </w:rPr>
      </w:pPr>
      <w:r>
        <w:rPr>
          <w:noProof/>
        </w:rPr>
        <w:drawing>
          <wp:inline distT="0" distB="0" distL="0" distR="0" wp14:anchorId="5587FF84" wp14:editId="5D625653">
            <wp:extent cx="4438650" cy="371475"/>
            <wp:effectExtent l="19050" t="19050" r="19050" b="28575"/>
            <wp:docPr id="38" name="Imagen 38" descr="http://aindicadoresf.galeon.com/iren_archivo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aindicadoresf.galeon.com/iren_archivos/image037.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38650" cy="371475"/>
                    </a:xfrm>
                    <a:prstGeom prst="rect">
                      <a:avLst/>
                    </a:prstGeom>
                    <a:noFill/>
                    <a:ln w="19050">
                      <a:solidFill>
                        <a:srgbClr val="FF3399"/>
                      </a:solidFill>
                    </a:ln>
                  </pic:spPr>
                </pic:pic>
              </a:graphicData>
            </a:graphic>
          </wp:inline>
        </w:drawing>
      </w:r>
    </w:p>
    <w:p w:rsidR="00A01EA3" w:rsidRPr="00CF03BC" w:rsidRDefault="00221FB1" w:rsidP="00AE2DDC">
      <w:pPr>
        <w:pStyle w:val="Prrafodelista"/>
        <w:tabs>
          <w:tab w:val="left" w:pos="284"/>
        </w:tabs>
        <w:spacing w:line="360" w:lineRule="auto"/>
        <w:ind w:left="0"/>
        <w:jc w:val="both"/>
        <w:rPr>
          <w:rFonts w:ascii="Times New Roman" w:hAnsi="Times New Roman" w:cs="Times New Roman"/>
          <w:szCs w:val="14"/>
          <w:lang w:val="es-ES_tradnl"/>
        </w:rPr>
      </w:pPr>
      <w:r w:rsidRPr="00221FB1">
        <w:rPr>
          <w:rFonts w:ascii="Times New Roman" w:hAnsi="Times New Roman" w:cs="Times New Roman"/>
          <w:szCs w:val="14"/>
          <w:lang w:val="es-ES_tradnl"/>
        </w:rPr>
        <w:lastRenderedPageBreak/>
        <w:t xml:space="preserve">Representa el aumento o disminución del nivel de participación de </w:t>
      </w:r>
      <w:proofErr w:type="gramStart"/>
      <w:r w:rsidRPr="00221FB1">
        <w:rPr>
          <w:rFonts w:ascii="Times New Roman" w:hAnsi="Times New Roman" w:cs="Times New Roman"/>
          <w:szCs w:val="14"/>
          <w:lang w:val="es-ES_tradnl"/>
        </w:rPr>
        <w:t>las</w:t>
      </w:r>
      <w:proofErr w:type="gramEnd"/>
      <w:r w:rsidRPr="00221FB1">
        <w:rPr>
          <w:rFonts w:ascii="Times New Roman" w:hAnsi="Times New Roman" w:cs="Times New Roman"/>
          <w:szCs w:val="14"/>
          <w:lang w:val="es-ES_tradnl"/>
        </w:rPr>
        <w:t xml:space="preserve"> gastos administrativos y de ventas sobre las ventas en un año debido </w:t>
      </w:r>
      <w:r w:rsidR="00CF03BC">
        <w:rPr>
          <w:rFonts w:ascii="Times New Roman" w:hAnsi="Times New Roman" w:cs="Times New Roman"/>
          <w:szCs w:val="14"/>
          <w:lang w:val="es-ES_tradnl"/>
        </w:rPr>
        <w:t xml:space="preserve">a los gastos de </w:t>
      </w:r>
      <w:proofErr w:type="spellStart"/>
      <w:r w:rsidR="00CF03BC">
        <w:rPr>
          <w:rFonts w:ascii="Times New Roman" w:hAnsi="Times New Roman" w:cs="Times New Roman"/>
          <w:szCs w:val="14"/>
          <w:lang w:val="es-ES_tradnl"/>
        </w:rPr>
        <w:t>admon</w:t>
      </w:r>
      <w:proofErr w:type="spellEnd"/>
      <w:r w:rsidR="00CF03BC">
        <w:rPr>
          <w:rFonts w:ascii="Times New Roman" w:hAnsi="Times New Roman" w:cs="Times New Roman"/>
          <w:szCs w:val="14"/>
          <w:lang w:val="es-ES_tradnl"/>
        </w:rPr>
        <w:t xml:space="preserve"> y ventas.</w:t>
      </w:r>
    </w:p>
    <w:p w:rsidR="00E710FD" w:rsidRPr="00CF03BC" w:rsidRDefault="00E710FD" w:rsidP="00AE2DDC">
      <w:pPr>
        <w:pStyle w:val="Prrafodelista"/>
        <w:numPr>
          <w:ilvl w:val="0"/>
          <w:numId w:val="22"/>
        </w:numPr>
        <w:tabs>
          <w:tab w:val="left" w:pos="284"/>
        </w:tabs>
        <w:spacing w:line="360" w:lineRule="auto"/>
        <w:ind w:left="0" w:hanging="11"/>
        <w:jc w:val="both"/>
        <w:rPr>
          <w:rFonts w:ascii="Times New Roman" w:hAnsi="Times New Roman" w:cs="Times New Roman"/>
          <w:b/>
          <w:bCs/>
          <w:iCs/>
          <w:sz w:val="24"/>
          <w:lang w:val="es-ES_tradnl"/>
        </w:rPr>
      </w:pPr>
      <w:r w:rsidRPr="00CF03BC">
        <w:rPr>
          <w:rFonts w:ascii="Times New Roman" w:hAnsi="Times New Roman" w:cs="Times New Roman"/>
          <w:b/>
          <w:bCs/>
          <w:iCs/>
          <w:sz w:val="24"/>
          <w:lang w:val="es-ES_tradnl"/>
        </w:rPr>
        <w:t>Margen bruto de utilidad</w:t>
      </w:r>
    </w:p>
    <w:p w:rsidR="00A01EA3" w:rsidRDefault="00A01EA3" w:rsidP="00AE2DDC">
      <w:pPr>
        <w:pStyle w:val="Prrafodelista"/>
        <w:tabs>
          <w:tab w:val="left" w:pos="284"/>
        </w:tabs>
        <w:spacing w:line="360" w:lineRule="auto"/>
        <w:ind w:left="0"/>
        <w:jc w:val="both"/>
        <w:rPr>
          <w:rFonts w:ascii="Times New Roman" w:hAnsi="Times New Roman" w:cs="Times New Roman"/>
          <w:bCs/>
          <w:iCs/>
          <w:sz w:val="24"/>
          <w:lang w:val="es-ES_tradnl"/>
        </w:rPr>
      </w:pPr>
      <w:r>
        <w:rPr>
          <w:noProof/>
        </w:rPr>
        <w:drawing>
          <wp:inline distT="0" distB="0" distL="0" distR="0" wp14:anchorId="20969328" wp14:editId="4B9839AD">
            <wp:extent cx="2781300" cy="371475"/>
            <wp:effectExtent l="19050" t="19050" r="19050" b="28575"/>
            <wp:docPr id="37" name="Imagen 37" descr="http://aindicadoresf.galeon.com/iren_archivo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aindicadoresf.galeon.com/iren_archivos/image04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81300" cy="371475"/>
                    </a:xfrm>
                    <a:prstGeom prst="rect">
                      <a:avLst/>
                    </a:prstGeom>
                    <a:noFill/>
                    <a:ln w="19050">
                      <a:solidFill>
                        <a:srgbClr val="9900FF"/>
                      </a:solidFill>
                    </a:ln>
                  </pic:spPr>
                </pic:pic>
              </a:graphicData>
            </a:graphic>
          </wp:inline>
        </w:drawing>
      </w:r>
    </w:p>
    <w:p w:rsidR="00221FB1" w:rsidRDefault="00A01EA3" w:rsidP="00AE2DDC">
      <w:pPr>
        <w:pStyle w:val="Prrafodelista"/>
        <w:tabs>
          <w:tab w:val="left" w:pos="284"/>
        </w:tabs>
        <w:spacing w:line="360" w:lineRule="auto"/>
        <w:ind w:left="0"/>
        <w:jc w:val="both"/>
        <w:rPr>
          <w:rFonts w:ascii="Times New Roman" w:hAnsi="Times New Roman" w:cs="Times New Roman"/>
          <w:bCs/>
          <w:iCs/>
          <w:sz w:val="24"/>
          <w:lang w:val="es-ES_tradnl"/>
        </w:rPr>
      </w:pPr>
      <w:r>
        <w:rPr>
          <w:rFonts w:ascii="Times New Roman" w:hAnsi="Times New Roman" w:cs="Times New Roman"/>
          <w:bCs/>
          <w:iCs/>
          <w:sz w:val="24"/>
          <w:lang w:val="es-ES_tradnl"/>
        </w:rPr>
        <w:t>Nos indica, cuanto se ha obtenido por cada peso vendido luego de descontar el costo de ventas y va a variar según sea el riesgo y /o el tipo de empresa.</w:t>
      </w:r>
    </w:p>
    <w:p w:rsidR="00221FB1" w:rsidRPr="00CF03BC" w:rsidRDefault="00221FB1" w:rsidP="00AE2DDC">
      <w:pPr>
        <w:pStyle w:val="Prrafodelista"/>
        <w:numPr>
          <w:ilvl w:val="0"/>
          <w:numId w:val="22"/>
        </w:numPr>
        <w:tabs>
          <w:tab w:val="left" w:pos="284"/>
        </w:tabs>
        <w:spacing w:line="360" w:lineRule="auto"/>
        <w:ind w:left="0" w:firstLine="0"/>
        <w:jc w:val="both"/>
        <w:rPr>
          <w:rFonts w:ascii="Times New Roman" w:hAnsi="Times New Roman" w:cs="Times New Roman"/>
          <w:b/>
          <w:bCs/>
          <w:iCs/>
          <w:sz w:val="24"/>
          <w:lang w:val="es-ES_tradnl"/>
        </w:rPr>
      </w:pPr>
      <w:r w:rsidRPr="00CF03BC">
        <w:rPr>
          <w:rFonts w:ascii="Times New Roman" w:hAnsi="Times New Roman" w:cs="Times New Roman"/>
          <w:b/>
          <w:bCs/>
          <w:iCs/>
          <w:sz w:val="24"/>
          <w:lang w:val="es-ES_tradnl"/>
        </w:rPr>
        <w:t>Margen de utilidad operacional</w:t>
      </w:r>
    </w:p>
    <w:p w:rsidR="00CF03BC" w:rsidRDefault="00221FB1" w:rsidP="00AE2DDC">
      <w:pPr>
        <w:pStyle w:val="Prrafodelista"/>
        <w:tabs>
          <w:tab w:val="left" w:pos="284"/>
        </w:tabs>
        <w:spacing w:line="360" w:lineRule="auto"/>
        <w:ind w:left="0"/>
        <w:jc w:val="both"/>
        <w:rPr>
          <w:rStyle w:val="a"/>
          <w:rFonts w:ascii="Times New Roman" w:hAnsi="Times New Roman" w:cs="Times New Roman"/>
          <w:color w:val="000000"/>
          <w:spacing w:val="-15"/>
          <w:sz w:val="24"/>
          <w:szCs w:val="24"/>
          <w:bdr w:val="none" w:sz="0" w:space="0" w:color="auto" w:frame="1"/>
          <w:shd w:val="clear" w:color="auto" w:fill="FFFFFF"/>
        </w:rPr>
      </w:pPr>
      <w:r>
        <w:rPr>
          <w:noProof/>
        </w:rPr>
        <w:drawing>
          <wp:inline distT="0" distB="0" distL="0" distR="0" wp14:anchorId="29E97B04" wp14:editId="7D2101C5">
            <wp:extent cx="3625850" cy="374015"/>
            <wp:effectExtent l="38100" t="38100" r="31750" b="45085"/>
            <wp:docPr id="59" name="Imagen 59" descr="http://aindicadoresf.galeon.com/iren_archivo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indicadoresf.galeon.com/iren_archivos/image034.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625850" cy="374015"/>
                    </a:xfrm>
                    <a:prstGeom prst="rect">
                      <a:avLst/>
                    </a:prstGeom>
                    <a:noFill/>
                    <a:ln w="28575">
                      <a:solidFill>
                        <a:schemeClr val="accent6">
                          <a:lumMod val="60000"/>
                          <a:lumOff val="40000"/>
                        </a:schemeClr>
                      </a:solidFill>
                    </a:ln>
                  </pic:spPr>
                </pic:pic>
              </a:graphicData>
            </a:graphic>
          </wp:inline>
        </w:drawing>
      </w:r>
    </w:p>
    <w:p w:rsidR="00221FB1" w:rsidRPr="00CF03BC" w:rsidRDefault="00221FB1" w:rsidP="00AE2DDC">
      <w:pPr>
        <w:pStyle w:val="Prrafodelista"/>
        <w:tabs>
          <w:tab w:val="left" w:pos="284"/>
        </w:tabs>
        <w:spacing w:line="360" w:lineRule="auto"/>
        <w:ind w:left="0"/>
        <w:jc w:val="both"/>
        <w:rPr>
          <w:rFonts w:ascii="Times New Roman" w:hAnsi="Times New Roman" w:cs="Times New Roman"/>
          <w:bCs/>
          <w:iCs/>
          <w:sz w:val="24"/>
          <w:lang w:val="es-ES_tradnl"/>
        </w:rPr>
      </w:pPr>
      <w:r w:rsidRPr="00221FB1">
        <w:rPr>
          <w:rStyle w:val="a"/>
          <w:rFonts w:ascii="Times New Roman" w:hAnsi="Times New Roman" w:cs="Times New Roman"/>
          <w:color w:val="000000"/>
          <w:spacing w:val="-15"/>
          <w:sz w:val="24"/>
          <w:szCs w:val="24"/>
          <w:bdr w:val="none" w:sz="0" w:space="0" w:color="auto" w:frame="1"/>
          <w:shd w:val="clear" w:color="auto" w:fill="FFFFFF"/>
        </w:rPr>
        <w:t>Indica, si el negocio es o no lucrativo, en sí mismo, independientemente de la forma como ha sido financiado</w:t>
      </w:r>
    </w:p>
    <w:p w:rsidR="00221FB1" w:rsidRPr="00CF03BC" w:rsidRDefault="00221FB1" w:rsidP="00AE2DDC">
      <w:pPr>
        <w:pStyle w:val="Prrafodelista"/>
        <w:numPr>
          <w:ilvl w:val="0"/>
          <w:numId w:val="22"/>
        </w:numPr>
        <w:tabs>
          <w:tab w:val="left" w:pos="284"/>
        </w:tabs>
        <w:spacing w:line="360" w:lineRule="auto"/>
        <w:ind w:left="0" w:firstLine="0"/>
        <w:jc w:val="both"/>
        <w:rPr>
          <w:rFonts w:ascii="Times New Roman" w:hAnsi="Times New Roman" w:cs="Times New Roman"/>
          <w:b/>
          <w:bCs/>
          <w:iCs/>
          <w:sz w:val="24"/>
          <w:lang w:val="es-ES_tradnl"/>
        </w:rPr>
      </w:pPr>
      <w:r w:rsidRPr="00CF03BC">
        <w:rPr>
          <w:rFonts w:ascii="Times New Roman" w:hAnsi="Times New Roman" w:cs="Times New Roman"/>
          <w:b/>
          <w:bCs/>
          <w:iCs/>
          <w:sz w:val="24"/>
          <w:lang w:val="es-ES_tradnl"/>
        </w:rPr>
        <w:t>Margen de utilidad neta</w:t>
      </w:r>
    </w:p>
    <w:p w:rsidR="00221FB1" w:rsidRDefault="00221FB1" w:rsidP="00AE2DDC">
      <w:pPr>
        <w:pStyle w:val="Prrafodelista"/>
        <w:tabs>
          <w:tab w:val="left" w:pos="284"/>
        </w:tabs>
        <w:spacing w:line="360" w:lineRule="auto"/>
        <w:ind w:left="0"/>
        <w:jc w:val="both"/>
        <w:rPr>
          <w:rFonts w:ascii="Times New Roman" w:hAnsi="Times New Roman" w:cs="Times New Roman"/>
          <w:bCs/>
          <w:iCs/>
          <w:sz w:val="24"/>
          <w:lang w:val="es-ES_tradnl"/>
        </w:rPr>
      </w:pPr>
      <w:r>
        <w:rPr>
          <w:noProof/>
        </w:rPr>
        <w:drawing>
          <wp:inline distT="0" distB="0" distL="0" distR="0" wp14:anchorId="764DE10B" wp14:editId="24BF5437">
            <wp:extent cx="2655570" cy="374015"/>
            <wp:effectExtent l="19050" t="19050" r="11430" b="26035"/>
            <wp:docPr id="60" name="Imagen 60" descr="http://aindicadoresf.galeon.com/iren_archivo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indicadoresf.galeon.com/iren_archivos/image04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55570" cy="374015"/>
                    </a:xfrm>
                    <a:prstGeom prst="rect">
                      <a:avLst/>
                    </a:prstGeom>
                    <a:noFill/>
                    <a:ln w="19050">
                      <a:solidFill>
                        <a:schemeClr val="accent3">
                          <a:lumMod val="75000"/>
                        </a:schemeClr>
                      </a:solidFill>
                    </a:ln>
                  </pic:spPr>
                </pic:pic>
              </a:graphicData>
            </a:graphic>
          </wp:inline>
        </w:drawing>
      </w:r>
    </w:p>
    <w:p w:rsidR="00AB6CDF" w:rsidRPr="00AB7AED" w:rsidRDefault="00AB6CDF" w:rsidP="00AE2DDC">
      <w:pPr>
        <w:pStyle w:val="Prrafodelista"/>
        <w:tabs>
          <w:tab w:val="left" w:pos="284"/>
        </w:tabs>
        <w:spacing w:line="360" w:lineRule="auto"/>
        <w:ind w:left="0"/>
        <w:jc w:val="both"/>
        <w:rPr>
          <w:rFonts w:ascii="Times New Roman" w:hAnsi="Times New Roman" w:cs="Times New Roman"/>
          <w:bCs/>
          <w:iCs/>
          <w:sz w:val="24"/>
          <w:lang w:val="es-ES_tradnl"/>
        </w:rPr>
      </w:pPr>
      <w:r>
        <w:rPr>
          <w:rFonts w:ascii="Times New Roman" w:hAnsi="Times New Roman" w:cs="Times New Roman"/>
          <w:bCs/>
          <w:iCs/>
          <w:sz w:val="24"/>
          <w:lang w:val="es-ES_tradnl"/>
        </w:rPr>
        <w:t>Señala el nive</w:t>
      </w:r>
      <w:r w:rsidR="002144FC">
        <w:rPr>
          <w:rFonts w:ascii="Times New Roman" w:hAnsi="Times New Roman" w:cs="Times New Roman"/>
          <w:bCs/>
          <w:iCs/>
          <w:sz w:val="24"/>
          <w:lang w:val="es-ES_tradnl"/>
        </w:rPr>
        <w:t xml:space="preserve">l de ganancia </w:t>
      </w:r>
      <w:r>
        <w:rPr>
          <w:rFonts w:ascii="Times New Roman" w:hAnsi="Times New Roman" w:cs="Times New Roman"/>
          <w:bCs/>
          <w:iCs/>
          <w:sz w:val="24"/>
          <w:lang w:val="es-ES_tradnl"/>
        </w:rPr>
        <w:t>durante un periodo de tiempo</w:t>
      </w:r>
      <w:r w:rsidR="002144FC">
        <w:rPr>
          <w:rFonts w:ascii="Times New Roman" w:hAnsi="Times New Roman" w:cs="Times New Roman"/>
          <w:bCs/>
          <w:iCs/>
          <w:sz w:val="24"/>
          <w:lang w:val="es-ES_tradnl"/>
        </w:rPr>
        <w:t xml:space="preserve"> en relación con las ventas netas.</w:t>
      </w:r>
    </w:p>
    <w:p w:rsidR="00CB0ADD"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1.6. Apalancamiento</w:t>
      </w:r>
    </w:p>
    <w:p w:rsidR="00E0605F"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1.6.1. Definición</w:t>
      </w:r>
    </w:p>
    <w:p w:rsidR="00AB7AED" w:rsidRDefault="00AB7AED" w:rsidP="00AE2DDC">
      <w:pPr>
        <w:pStyle w:val="NormalWeb"/>
        <w:spacing w:before="240" w:beforeAutospacing="0" w:after="240" w:afterAutospacing="0" w:line="360" w:lineRule="auto"/>
        <w:jc w:val="both"/>
        <w:textAlignment w:val="baseline"/>
      </w:pPr>
      <w:r>
        <w:t>“</w:t>
      </w:r>
      <w:r w:rsidRPr="00AB7AED">
        <w:t>El apalancamiento es la relación de capital propio y capital de crédito que componen el capital total utilizado en una inversi</w:t>
      </w:r>
      <w:r w:rsidR="00CF03BC">
        <w:t xml:space="preserve">ón u otra operación financiera. </w:t>
      </w:r>
      <w:r w:rsidRPr="00AB7AED">
        <w:t>Como fuente de capital de crédito se pueden utilizar préstamos, capital de</w:t>
      </w:r>
      <w:r w:rsidRPr="00AB7AED">
        <w:rPr>
          <w:rStyle w:val="apple-converted-space"/>
        </w:rPr>
        <w:t> </w:t>
      </w:r>
      <w:hyperlink r:id="rId53" w:tooltip="margen" w:history="1">
        <w:r w:rsidRPr="00AB7AED">
          <w:rPr>
            <w:rStyle w:val="Hipervnculo"/>
            <w:color w:val="auto"/>
            <w:u w:val="none"/>
            <w:bdr w:val="none" w:sz="0" w:space="0" w:color="auto" w:frame="1"/>
          </w:rPr>
          <w:t>margen</w:t>
        </w:r>
      </w:hyperlink>
      <w:r w:rsidRPr="00AB7AED">
        <w:rPr>
          <w:rStyle w:val="apple-converted-space"/>
        </w:rPr>
        <w:t> </w:t>
      </w:r>
      <w:r w:rsidRPr="00AB7AED">
        <w:t>o deuda. Con el uso de capital de crédito se puede reducir significativamente el capital propio utilizado y, con ello, se puede aumentar significativamente la rentabili</w:t>
      </w:r>
      <w:r>
        <w:t>dad de una operación financiera</w:t>
      </w:r>
      <w:r w:rsidRPr="00AB7AED">
        <w:t>. El uso de préstamos o deuda genera unos costes de intereses con lo que la inversión realizada ha de generar ingresos mayores a estos intereses para que el saldo sea positivo para el inversor</w:t>
      </w:r>
      <w:r>
        <w:t>”</w:t>
      </w:r>
      <w:r w:rsidRPr="00AB7AED">
        <w:t xml:space="preserve"> </w:t>
      </w:r>
      <w:sdt>
        <w:sdtPr>
          <w:id w:val="-166319681"/>
          <w:citation/>
        </w:sdtPr>
        <w:sdtEndPr/>
        <w:sdtContent>
          <w:r>
            <w:fldChar w:fldCharType="begin"/>
          </w:r>
          <w:r>
            <w:instrText xml:space="preserve"> CITATION Sco091 \l 12298 </w:instrText>
          </w:r>
          <w:r>
            <w:fldChar w:fldCharType="separate"/>
          </w:r>
          <w:r>
            <w:rPr>
              <w:noProof/>
            </w:rPr>
            <w:t xml:space="preserve"> </w:t>
          </w:r>
          <w:r w:rsidRPr="00137036">
            <w:rPr>
              <w:noProof/>
            </w:rPr>
            <w:t>(Scott Besney, 2009)</w:t>
          </w:r>
          <w:r>
            <w:fldChar w:fldCharType="end"/>
          </w:r>
        </w:sdtContent>
      </w:sdt>
    </w:p>
    <w:p w:rsidR="00A90371" w:rsidRDefault="00AB7AED" w:rsidP="00A90371">
      <w:pPr>
        <w:pStyle w:val="NormalWeb"/>
        <w:spacing w:before="0" w:beforeAutospacing="0" w:after="0" w:afterAutospacing="0" w:line="360" w:lineRule="auto"/>
        <w:jc w:val="both"/>
        <w:textAlignment w:val="baseline"/>
        <w:rPr>
          <w:rStyle w:val="apple-converted-space"/>
          <w:szCs w:val="21"/>
          <w:shd w:val="clear" w:color="auto" w:fill="FFFFFF"/>
        </w:rPr>
      </w:pPr>
      <w:r w:rsidRPr="00D60D5A">
        <w:rPr>
          <w:szCs w:val="21"/>
          <w:shd w:val="clear" w:color="auto" w:fill="FFFFFF"/>
        </w:rPr>
        <w:t>El apalancamiento financiero es simplemente</w:t>
      </w:r>
      <w:r w:rsidRPr="00D60D5A">
        <w:rPr>
          <w:rStyle w:val="apple-converted-space"/>
          <w:szCs w:val="21"/>
          <w:shd w:val="clear" w:color="auto" w:fill="FFFFFF"/>
        </w:rPr>
        <w:t> </w:t>
      </w:r>
      <w:r w:rsidRPr="00D60D5A">
        <w:rPr>
          <w:rStyle w:val="Textoennegrita"/>
          <w:b w:val="0"/>
          <w:szCs w:val="21"/>
          <w:shd w:val="clear" w:color="auto" w:fill="FFFFFF"/>
        </w:rPr>
        <w:t>usar endeudamiento para financiar una operación</w:t>
      </w:r>
      <w:r w:rsidR="00D60D5A" w:rsidRPr="00D60D5A">
        <w:rPr>
          <w:szCs w:val="21"/>
          <w:shd w:val="clear" w:color="auto" w:fill="FFFFFF"/>
        </w:rPr>
        <w:t xml:space="preserve">. Es decir </w:t>
      </w:r>
      <w:r w:rsidRPr="00D60D5A">
        <w:rPr>
          <w:szCs w:val="21"/>
          <w:shd w:val="clear" w:color="auto" w:fill="FFFFFF"/>
        </w:rPr>
        <w:t>en lugar de realizar un</w:t>
      </w:r>
      <w:r w:rsidR="00D60D5A" w:rsidRPr="00D60D5A">
        <w:rPr>
          <w:szCs w:val="21"/>
          <w:shd w:val="clear" w:color="auto" w:fill="FFFFFF"/>
        </w:rPr>
        <w:t xml:space="preserve">a operación con fondos propios </w:t>
      </w:r>
      <w:r w:rsidRPr="00D60D5A">
        <w:rPr>
          <w:szCs w:val="21"/>
          <w:shd w:val="clear" w:color="auto" w:fill="FFFFFF"/>
        </w:rPr>
        <w:t>se hará con fondos propios y un crédito.</w:t>
      </w:r>
      <w:r w:rsidRPr="00D60D5A">
        <w:rPr>
          <w:rStyle w:val="apple-converted-space"/>
          <w:szCs w:val="21"/>
          <w:shd w:val="clear" w:color="auto" w:fill="FFFFFF"/>
        </w:rPr>
        <w:t> </w:t>
      </w:r>
    </w:p>
    <w:p w:rsidR="00CB0ADD" w:rsidRPr="00A90371" w:rsidRDefault="00E0605F" w:rsidP="00A90371">
      <w:pPr>
        <w:pStyle w:val="NormalWeb"/>
        <w:spacing w:before="0" w:beforeAutospacing="0" w:after="0" w:afterAutospacing="0" w:line="360" w:lineRule="auto"/>
        <w:jc w:val="both"/>
        <w:textAlignment w:val="baseline"/>
        <w:rPr>
          <w:sz w:val="32"/>
        </w:rPr>
      </w:pPr>
      <w:r>
        <w:rPr>
          <w:b/>
        </w:rPr>
        <w:lastRenderedPageBreak/>
        <w:t>1.6.2.</w:t>
      </w:r>
      <w:r w:rsidR="00D60D5A">
        <w:rPr>
          <w:b/>
        </w:rPr>
        <w:t xml:space="preserve"> Apalancamiento GAO</w:t>
      </w:r>
    </w:p>
    <w:p w:rsidR="00300FA2" w:rsidRDefault="00300FA2" w:rsidP="00AE2DDC">
      <w:pPr>
        <w:spacing w:line="360" w:lineRule="auto"/>
        <w:jc w:val="both"/>
        <w:rPr>
          <w:rFonts w:ascii="Times New Roman" w:hAnsi="Times New Roman" w:cs="Times New Roman"/>
          <w:sz w:val="24"/>
        </w:rPr>
      </w:pPr>
      <w:r>
        <w:rPr>
          <w:rFonts w:ascii="Times New Roman" w:hAnsi="Times New Roman" w:cs="Times New Roman"/>
          <w:sz w:val="24"/>
        </w:rPr>
        <w:t>“</w:t>
      </w:r>
      <w:r w:rsidR="009E3D9A" w:rsidRPr="00300FA2">
        <w:rPr>
          <w:rFonts w:ascii="Times New Roman" w:hAnsi="Times New Roman" w:cs="Times New Roman"/>
          <w:sz w:val="24"/>
        </w:rPr>
        <w:t>Se entiende por apalancamiento operativo, el impacto que tienen los costos fijos sobre la estructura general de costos de una compañía.</w:t>
      </w:r>
      <w:r w:rsidR="009E3D9A" w:rsidRPr="00300FA2">
        <w:rPr>
          <w:rStyle w:val="apple-converted-space"/>
          <w:rFonts w:ascii="Times New Roman" w:hAnsi="Times New Roman" w:cs="Times New Roman"/>
          <w:sz w:val="24"/>
        </w:rPr>
        <w:t> </w:t>
      </w:r>
      <w:r w:rsidRPr="00300FA2">
        <w:rPr>
          <w:rFonts w:ascii="Times New Roman" w:hAnsi="Times New Roman" w:cs="Times New Roman"/>
          <w:sz w:val="24"/>
        </w:rPr>
        <w:t>El tecnificar los procesos productivos permite incrementar la producción, reducir el desperdicio, mejorar la calidad.  Cuando los resultados son óptimos y los objetivos fabriles y empresariales se logran, los costos totales unitarios deben disminuir y, en consecuencia, la política de precios de la compañía debe reestructurarse con el fin de  hacerla más competitiva.</w:t>
      </w:r>
    </w:p>
    <w:p w:rsidR="00BB6B91" w:rsidRPr="00BB6B91" w:rsidRDefault="00BB6B91" w:rsidP="00AE2DDC">
      <w:pPr>
        <w:shd w:val="clear" w:color="auto" w:fill="FFFFFF"/>
        <w:spacing w:before="96" w:after="120" w:line="360" w:lineRule="auto"/>
        <w:jc w:val="both"/>
        <w:rPr>
          <w:rFonts w:ascii="Times New Roman" w:eastAsia="Times New Roman" w:hAnsi="Times New Roman" w:cs="Times New Roman"/>
          <w:color w:val="000000"/>
          <w:sz w:val="24"/>
          <w:szCs w:val="24"/>
          <w:lang w:eastAsia="es-EC"/>
        </w:rPr>
      </w:pPr>
      <w:r w:rsidRPr="00BB6B91">
        <w:rPr>
          <w:rFonts w:ascii="Times New Roman" w:eastAsia="Times New Roman" w:hAnsi="Times New Roman" w:cs="Times New Roman"/>
          <w:color w:val="000000"/>
          <w:sz w:val="24"/>
          <w:szCs w:val="24"/>
          <w:lang w:eastAsia="es-EC"/>
        </w:rPr>
        <w:t>Grado de apalancamiento operativo a Q unidades:</w:t>
      </w:r>
    </w:p>
    <w:p w:rsidR="00BB6B91" w:rsidRDefault="00BB6B91" w:rsidP="00AA55BB">
      <w:pPr>
        <w:shd w:val="clear" w:color="auto" w:fill="FFFFFF"/>
        <w:spacing w:before="96" w:after="120" w:line="360" w:lineRule="auto"/>
        <w:jc w:val="center"/>
        <w:rPr>
          <w:rFonts w:ascii="Arial" w:eastAsia="Times New Roman" w:hAnsi="Arial" w:cs="Arial"/>
          <w:noProof/>
          <w:color w:val="000000"/>
          <w:sz w:val="19"/>
          <w:szCs w:val="19"/>
          <w:lang w:eastAsia="es-EC"/>
        </w:rPr>
      </w:pPr>
      <w:r w:rsidRPr="00BB6B91">
        <w:rPr>
          <w:rFonts w:ascii="Arial" w:eastAsia="Times New Roman" w:hAnsi="Arial" w:cs="Arial"/>
          <w:noProof/>
          <w:color w:val="000000"/>
          <w:sz w:val="19"/>
          <w:szCs w:val="19"/>
          <w:lang w:eastAsia="es-EC"/>
        </w:rPr>
        <w:drawing>
          <wp:inline distT="0" distB="0" distL="0" distR="0" wp14:anchorId="5D577167" wp14:editId="7EA65CFF">
            <wp:extent cx="1933575" cy="419100"/>
            <wp:effectExtent l="38100" t="38100" r="47625" b="38100"/>
            <wp:docPr id="42" name="Imagen 42" descr="GAO = \frac{\Delta\ %UAII}{\Delta\ %VENTAS}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O = \frac{\Delta\ %UAII}{\Delta\ %VENTAS} \,\!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933575" cy="419100"/>
                    </a:xfrm>
                    <a:prstGeom prst="rect">
                      <a:avLst/>
                    </a:prstGeom>
                    <a:noFill/>
                    <a:ln w="28575">
                      <a:solidFill>
                        <a:srgbClr val="00B050"/>
                      </a:solidFill>
                    </a:ln>
                  </pic:spPr>
                </pic:pic>
              </a:graphicData>
            </a:graphic>
          </wp:inline>
        </w:drawing>
      </w:r>
    </w:p>
    <w:p w:rsidR="00BB6B91" w:rsidRPr="00570FA2" w:rsidRDefault="00BB6B91" w:rsidP="00AE2DDC">
      <w:pPr>
        <w:shd w:val="clear" w:color="auto" w:fill="FFFFFF"/>
        <w:spacing w:before="96" w:after="120" w:line="360" w:lineRule="auto"/>
        <w:rPr>
          <w:rFonts w:ascii="Times New Roman" w:eastAsia="Times New Roman" w:hAnsi="Times New Roman" w:cs="Times New Roman"/>
          <w:noProof/>
          <w:color w:val="000000"/>
          <w:sz w:val="24"/>
          <w:szCs w:val="19"/>
          <w:lang w:eastAsia="es-EC"/>
        </w:rPr>
      </w:pPr>
      <w:r w:rsidRPr="00BB6B91">
        <w:rPr>
          <w:rFonts w:ascii="Arial" w:eastAsia="Times New Roman" w:hAnsi="Arial" w:cs="Arial"/>
          <w:noProof/>
          <w:color w:val="000000"/>
          <w:sz w:val="19"/>
          <w:szCs w:val="19"/>
          <w:lang w:eastAsia="es-EC"/>
        </w:rPr>
        <w:drawing>
          <wp:inline distT="0" distB="0" distL="0" distR="0" wp14:anchorId="151AC4F0" wp14:editId="3F01DEBD">
            <wp:extent cx="904875" cy="209550"/>
            <wp:effectExtent l="0" t="0" r="9525" b="0"/>
            <wp:docPr id="41" name="Imagen 41" descr="GAO = \frac{\Delta\ %UAII}{\Delta\ %VENTAS}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O = \frac{\Delta\ %UAII}{\Delta\ %VENTAS} \,\! "/>
                    <pic:cNvPicPr>
                      <a:picLocks noChangeAspect="1" noChangeArrowheads="1"/>
                    </pic:cNvPicPr>
                  </pic:nvPicPr>
                  <pic:blipFill rotWithShape="1">
                    <a:blip r:embed="rId54">
                      <a:extLst>
                        <a:ext uri="{28A0092B-C50C-407E-A947-70E740481C1C}">
                          <a14:useLocalDpi xmlns:a14="http://schemas.microsoft.com/office/drawing/2010/main" val="0"/>
                        </a:ext>
                      </a:extLst>
                    </a:blip>
                    <a:srcRect l="43842" r="9360" b="50000"/>
                    <a:stretch/>
                  </pic:blipFill>
                  <pic:spPr bwMode="auto">
                    <a:xfrm>
                      <a:off x="0" y="0"/>
                      <a:ext cx="904875" cy="209550"/>
                    </a:xfrm>
                    <a:prstGeom prst="rect">
                      <a:avLst/>
                    </a:prstGeom>
                    <a:noFill/>
                    <a:ln w="28575" cap="flat" cmpd="sng" algn="ctr">
                      <a:no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00570FA2">
        <w:rPr>
          <w:rFonts w:ascii="Times New Roman" w:eastAsia="Times New Roman" w:hAnsi="Times New Roman" w:cs="Times New Roman"/>
          <w:noProof/>
          <w:color w:val="000000"/>
          <w:sz w:val="24"/>
          <w:szCs w:val="19"/>
          <w:lang w:eastAsia="es-EC"/>
        </w:rPr>
        <w:t xml:space="preserve">           Variación en las utilidades antes de intreses e impuestos.</w:t>
      </w:r>
    </w:p>
    <w:p w:rsidR="00BB6B91" w:rsidRDefault="00BB6B91" w:rsidP="00AE2DDC">
      <w:pPr>
        <w:shd w:val="clear" w:color="auto" w:fill="FFFFFF"/>
        <w:spacing w:before="96" w:after="120" w:line="360" w:lineRule="auto"/>
        <w:rPr>
          <w:rFonts w:ascii="Times New Roman" w:eastAsia="Times New Roman" w:hAnsi="Times New Roman" w:cs="Times New Roman"/>
          <w:color w:val="000000"/>
          <w:sz w:val="24"/>
          <w:szCs w:val="19"/>
          <w:lang w:eastAsia="es-EC"/>
        </w:rPr>
      </w:pPr>
      <w:r w:rsidRPr="00BB6B91">
        <w:rPr>
          <w:rFonts w:ascii="Arial" w:eastAsia="Times New Roman" w:hAnsi="Arial" w:cs="Arial"/>
          <w:noProof/>
          <w:color w:val="000000"/>
          <w:sz w:val="19"/>
          <w:szCs w:val="19"/>
          <w:lang w:eastAsia="es-EC"/>
        </w:rPr>
        <w:drawing>
          <wp:inline distT="0" distB="0" distL="0" distR="0" wp14:anchorId="45CAD14D" wp14:editId="10CC4C3F">
            <wp:extent cx="1266825" cy="190500"/>
            <wp:effectExtent l="0" t="0" r="9525" b="0"/>
            <wp:docPr id="40" name="Imagen 40" descr="GAO = \frac{\Delta\ %UAII}{\Delta\ %VENTAS}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O = \frac{\Delta\ %UAII}{\Delta\ %VENTAS} \,\! "/>
                    <pic:cNvPicPr>
                      <a:picLocks noChangeAspect="1" noChangeArrowheads="1"/>
                    </pic:cNvPicPr>
                  </pic:nvPicPr>
                  <pic:blipFill rotWithShape="1">
                    <a:blip r:embed="rId54">
                      <a:extLst>
                        <a:ext uri="{28A0092B-C50C-407E-A947-70E740481C1C}">
                          <a14:useLocalDpi xmlns:a14="http://schemas.microsoft.com/office/drawing/2010/main" val="0"/>
                        </a:ext>
                      </a:extLst>
                    </a:blip>
                    <a:srcRect l="34976" t="54545" r="-493"/>
                    <a:stretch/>
                  </pic:blipFill>
                  <pic:spPr bwMode="auto">
                    <a:xfrm>
                      <a:off x="0" y="0"/>
                      <a:ext cx="1266825" cy="190500"/>
                    </a:xfrm>
                    <a:prstGeom prst="rect">
                      <a:avLst/>
                    </a:prstGeom>
                    <a:noFill/>
                    <a:ln>
                      <a:noFill/>
                    </a:ln>
                    <a:extLst>
                      <a:ext uri="{53640926-AAD7-44D8-BBD7-CCE9431645EC}">
                        <a14:shadowObscured xmlns:a14="http://schemas.microsoft.com/office/drawing/2010/main"/>
                      </a:ext>
                    </a:extLst>
                  </pic:spPr>
                </pic:pic>
              </a:graphicData>
            </a:graphic>
          </wp:inline>
        </w:drawing>
      </w:r>
      <w:r w:rsidR="00570FA2">
        <w:rPr>
          <w:rFonts w:ascii="Arial" w:eastAsia="Times New Roman" w:hAnsi="Arial" w:cs="Arial"/>
          <w:color w:val="000000"/>
          <w:sz w:val="19"/>
          <w:szCs w:val="19"/>
          <w:lang w:eastAsia="es-EC"/>
        </w:rPr>
        <w:t xml:space="preserve">   </w:t>
      </w:r>
      <w:r w:rsidR="00570FA2">
        <w:rPr>
          <w:rFonts w:ascii="Times New Roman" w:eastAsia="Times New Roman" w:hAnsi="Times New Roman" w:cs="Times New Roman"/>
          <w:color w:val="000000"/>
          <w:sz w:val="24"/>
          <w:szCs w:val="19"/>
          <w:lang w:eastAsia="es-EC"/>
        </w:rPr>
        <w:t>Variación porcentual de ventas</w:t>
      </w:r>
    </w:p>
    <w:p w:rsidR="0015783D" w:rsidRDefault="0015783D" w:rsidP="00AE2DDC">
      <w:pPr>
        <w:shd w:val="clear" w:color="auto" w:fill="FFFFFF"/>
        <w:spacing w:before="96" w:after="120" w:line="360" w:lineRule="auto"/>
        <w:jc w:val="both"/>
        <w:rPr>
          <w:rFonts w:ascii="Times New Roman" w:eastAsia="Times New Roman" w:hAnsi="Times New Roman" w:cs="Times New Roman"/>
          <w:color w:val="000000"/>
          <w:sz w:val="24"/>
          <w:szCs w:val="19"/>
          <w:lang w:eastAsia="es-EC"/>
        </w:rPr>
      </w:pPr>
      <w:r>
        <w:rPr>
          <w:rFonts w:ascii="Times New Roman" w:eastAsia="Times New Roman" w:hAnsi="Times New Roman" w:cs="Times New Roman"/>
          <w:color w:val="000000"/>
          <w:sz w:val="24"/>
          <w:szCs w:val="19"/>
          <w:lang w:eastAsia="es-EC"/>
        </w:rPr>
        <w:t>El indicador mide el incremento de las utilidades con una variación de las ventas en un punto determinado.</w:t>
      </w:r>
    </w:p>
    <w:p w:rsidR="00BB6B91" w:rsidRPr="00BB6B91" w:rsidRDefault="00BB6B91" w:rsidP="00AE2DDC">
      <w:pPr>
        <w:shd w:val="clear" w:color="auto" w:fill="FFFFFF"/>
        <w:spacing w:before="96" w:after="120" w:line="360" w:lineRule="auto"/>
        <w:rPr>
          <w:rFonts w:ascii="Times New Roman" w:eastAsia="Times New Roman" w:hAnsi="Times New Roman" w:cs="Times New Roman"/>
          <w:color w:val="000000"/>
          <w:sz w:val="24"/>
          <w:szCs w:val="19"/>
          <w:lang w:eastAsia="es-EC"/>
        </w:rPr>
      </w:pPr>
      <w:r w:rsidRPr="00BB6B91">
        <w:rPr>
          <w:rFonts w:ascii="Times New Roman" w:eastAsia="Times New Roman" w:hAnsi="Times New Roman" w:cs="Times New Roman"/>
          <w:bCs/>
          <w:color w:val="000000"/>
          <w:sz w:val="24"/>
          <w:szCs w:val="19"/>
          <w:lang w:eastAsia="es-EC"/>
        </w:rPr>
        <w:t>Recordando que las variaciones de UAII y VENTAS deben ser a futuro.</w:t>
      </w:r>
      <w:r>
        <w:rPr>
          <w:rFonts w:ascii="Times New Roman" w:eastAsia="Times New Roman" w:hAnsi="Times New Roman" w:cs="Times New Roman"/>
          <w:bCs/>
          <w:color w:val="000000"/>
          <w:sz w:val="24"/>
          <w:szCs w:val="19"/>
          <w:lang w:eastAsia="es-EC"/>
        </w:rPr>
        <w:t>”</w:t>
      </w:r>
      <w:r w:rsidRPr="00BB6B91">
        <w:rPr>
          <w:rFonts w:ascii="Times New Roman" w:hAnsi="Times New Roman" w:cs="Times New Roman"/>
          <w:sz w:val="24"/>
        </w:rPr>
        <w:t xml:space="preserve"> </w:t>
      </w:r>
      <w:sdt>
        <w:sdtPr>
          <w:rPr>
            <w:rFonts w:ascii="Times New Roman" w:hAnsi="Times New Roman" w:cs="Times New Roman"/>
            <w:sz w:val="24"/>
          </w:rPr>
          <w:id w:val="-698856853"/>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The08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137036">
            <w:rPr>
              <w:rFonts w:ascii="Times New Roman" w:hAnsi="Times New Roman" w:cs="Times New Roman"/>
              <w:noProof/>
              <w:sz w:val="24"/>
            </w:rPr>
            <w:t>(Chicago, 2008)</w:t>
          </w:r>
          <w:r>
            <w:rPr>
              <w:rFonts w:ascii="Times New Roman" w:hAnsi="Times New Roman" w:cs="Times New Roman"/>
              <w:sz w:val="24"/>
            </w:rPr>
            <w:fldChar w:fldCharType="end"/>
          </w:r>
        </w:sdtContent>
      </w:sdt>
    </w:p>
    <w:p w:rsidR="00D60D5A" w:rsidRPr="00570FA2" w:rsidRDefault="00BB6B91" w:rsidP="00AE2DDC">
      <w:pPr>
        <w:pStyle w:val="NormalWeb"/>
        <w:shd w:val="clear" w:color="auto" w:fill="FFFFFF"/>
        <w:spacing w:before="96" w:beforeAutospacing="0" w:after="120" w:afterAutospacing="0" w:line="360" w:lineRule="auto"/>
        <w:jc w:val="both"/>
        <w:rPr>
          <w:color w:val="000000"/>
        </w:rPr>
      </w:pPr>
      <w:r w:rsidRPr="00BB6B91">
        <w:rPr>
          <w:color w:val="000000"/>
        </w:rPr>
        <w:t xml:space="preserve"> </w:t>
      </w:r>
      <w:r w:rsidR="00300FA2" w:rsidRPr="00300FA2">
        <w:rPr>
          <w:color w:val="000000"/>
          <w:szCs w:val="19"/>
          <w:shd w:val="clear" w:color="auto" w:fill="FFFFFF"/>
        </w:rPr>
        <w:t>El apalancamiento operativo se refiere a las herramientas que la empresa utiliza para producir y vender, esas herramientas son las maquinarias, las personas y la tecnología.</w:t>
      </w:r>
      <w:r w:rsidR="00300FA2" w:rsidRPr="00300FA2">
        <w:rPr>
          <w:sz w:val="36"/>
        </w:rPr>
        <w:t> </w:t>
      </w:r>
      <w:r w:rsidR="00300FA2" w:rsidRPr="00300FA2">
        <w:rPr>
          <w:rStyle w:val="apple-converted-space"/>
          <w:sz w:val="36"/>
        </w:rPr>
        <w:t> </w:t>
      </w:r>
    </w:p>
    <w:p w:rsidR="00CB0ADD"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1.6.3.</w:t>
      </w:r>
      <w:r w:rsidR="00570FA2">
        <w:rPr>
          <w:rFonts w:ascii="Times New Roman" w:hAnsi="Times New Roman" w:cs="Times New Roman"/>
          <w:b/>
          <w:sz w:val="24"/>
        </w:rPr>
        <w:t xml:space="preserve"> Apalancamiento GAF</w:t>
      </w:r>
    </w:p>
    <w:p w:rsidR="00CF03BC" w:rsidRDefault="00374404" w:rsidP="00AE2DDC">
      <w:pPr>
        <w:spacing w:line="360" w:lineRule="auto"/>
        <w:jc w:val="both"/>
        <w:rPr>
          <w:rFonts w:ascii="Times New Roman" w:hAnsi="Times New Roman" w:cs="Times New Roman"/>
          <w:sz w:val="24"/>
        </w:rPr>
      </w:pPr>
      <w:r>
        <w:rPr>
          <w:rFonts w:ascii="Times New Roman" w:hAnsi="Times New Roman" w:cs="Times New Roman"/>
          <w:sz w:val="24"/>
        </w:rPr>
        <w:t>“</w:t>
      </w:r>
      <w:r w:rsidR="00570FA2">
        <w:rPr>
          <w:rFonts w:ascii="Times New Roman" w:hAnsi="Times New Roman" w:cs="Times New Roman"/>
          <w:sz w:val="24"/>
        </w:rPr>
        <w:t xml:space="preserve">El apalancamiento financiero considera el costo de financiamiento y mide el efecto en las utilidades netas de impuestos e intereses, es decir que considera a los intereses como </w:t>
      </w:r>
      <w:r>
        <w:rPr>
          <w:rFonts w:ascii="Times New Roman" w:hAnsi="Times New Roman" w:cs="Times New Roman"/>
          <w:sz w:val="24"/>
        </w:rPr>
        <w:t xml:space="preserve">los generadores de la palanca financiera en otras palabras el gasto de interés </w:t>
      </w:r>
      <w:r w:rsidR="00473E2E">
        <w:rPr>
          <w:rFonts w:ascii="Times New Roman" w:hAnsi="Times New Roman" w:cs="Times New Roman"/>
          <w:sz w:val="24"/>
        </w:rPr>
        <w:t>seria e</w:t>
      </w:r>
      <w:r>
        <w:rPr>
          <w:rFonts w:ascii="Times New Roman" w:hAnsi="Times New Roman" w:cs="Times New Roman"/>
          <w:sz w:val="24"/>
        </w:rPr>
        <w:t xml:space="preserve">l costo fijo financiero, independientemente de la cantidad que produzca la empresa debe pagar la misma cantidad como costo de la deuda.” </w:t>
      </w:r>
      <w:sdt>
        <w:sdtPr>
          <w:rPr>
            <w:rFonts w:ascii="Times New Roman" w:hAnsi="Times New Roman" w:cs="Times New Roman"/>
            <w:sz w:val="24"/>
          </w:rPr>
          <w:id w:val="-454096118"/>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The08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137036">
            <w:rPr>
              <w:rFonts w:ascii="Times New Roman" w:hAnsi="Times New Roman" w:cs="Times New Roman"/>
              <w:noProof/>
              <w:sz w:val="24"/>
            </w:rPr>
            <w:t>(Chicago, 2008)</w:t>
          </w:r>
          <w:r>
            <w:rPr>
              <w:rFonts w:ascii="Times New Roman" w:hAnsi="Times New Roman" w:cs="Times New Roman"/>
              <w:sz w:val="24"/>
            </w:rPr>
            <w:fldChar w:fldCharType="end"/>
          </w:r>
        </w:sdtContent>
      </w:sdt>
    </w:p>
    <w:p w:rsidR="00374404" w:rsidRPr="00396B05" w:rsidRDefault="00396B05" w:rsidP="00AE2DDC">
      <w:pPr>
        <w:spacing w:line="360" w:lineRule="auto"/>
        <w:jc w:val="center"/>
        <w:rPr>
          <w:rFonts w:ascii="Times New Roman" w:hAnsi="Times New Roman" w:cs="Times New Roman"/>
          <w:sz w:val="28"/>
          <w:lang w:val="en-US"/>
        </w:rPr>
      </w:pPr>
      <w:r>
        <w:rPr>
          <w:rFonts w:ascii="Times New Roman" w:hAnsi="Times New Roman" w:cs="Times New Roman"/>
          <w:noProof/>
          <w:sz w:val="24"/>
          <w:lang w:eastAsia="es-EC"/>
        </w:rPr>
        <mc:AlternateContent>
          <mc:Choice Requires="wps">
            <w:drawing>
              <wp:anchor distT="0" distB="0" distL="114300" distR="114300" simplePos="0" relativeHeight="251683840" behindDoc="0" locked="0" layoutInCell="1" allowOverlap="1" wp14:anchorId="0895B520" wp14:editId="725254DA">
                <wp:simplePos x="0" y="0"/>
                <wp:positionH relativeFrom="column">
                  <wp:posOffset>4025265</wp:posOffset>
                </wp:positionH>
                <wp:positionV relativeFrom="paragraph">
                  <wp:posOffset>-97790</wp:posOffset>
                </wp:positionV>
                <wp:extent cx="0" cy="485775"/>
                <wp:effectExtent l="57150" t="19050" r="76200" b="85725"/>
                <wp:wrapNone/>
                <wp:docPr id="46" name="46 Conector recto"/>
                <wp:cNvGraphicFramePr/>
                <a:graphic xmlns:a="http://schemas.openxmlformats.org/drawingml/2006/main">
                  <a:graphicData uri="http://schemas.microsoft.com/office/word/2010/wordprocessingShape">
                    <wps:wsp>
                      <wps:cNvCnPr/>
                      <wps:spPr>
                        <a:xfrm>
                          <a:off x="0" y="0"/>
                          <a:ext cx="0" cy="48577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46 Conector recto"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16.95pt,-7.7pt" to="316.9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" strokecolor="#c0504d [3205]" strokeweight="2pt">
                <v:shadow on="t" color="black" opacity="24903f" origin=",.5" offset="0,.55556mm"/>
              </v:line>
            </w:pict>
          </mc:Fallback>
        </mc:AlternateContent>
      </w:r>
      <w:r>
        <w:rPr>
          <w:rFonts w:ascii="Times New Roman" w:hAnsi="Times New Roman" w:cs="Times New Roman"/>
          <w:noProof/>
          <w:sz w:val="24"/>
          <w:lang w:eastAsia="es-EC"/>
        </w:rPr>
        <mc:AlternateContent>
          <mc:Choice Requires="wps">
            <w:drawing>
              <wp:anchor distT="0" distB="0" distL="114300" distR="114300" simplePos="0" relativeHeight="251678720" behindDoc="0" locked="0" layoutInCell="1" allowOverlap="1" wp14:anchorId="5B8E334B" wp14:editId="7952A713">
                <wp:simplePos x="0" y="0"/>
                <wp:positionH relativeFrom="column">
                  <wp:posOffset>1605915</wp:posOffset>
                </wp:positionH>
                <wp:positionV relativeFrom="paragraph">
                  <wp:posOffset>-126365</wp:posOffset>
                </wp:positionV>
                <wp:extent cx="2419350" cy="0"/>
                <wp:effectExtent l="38100" t="38100" r="57150" b="95250"/>
                <wp:wrapNone/>
                <wp:docPr id="43" name="43 Conector recto"/>
                <wp:cNvGraphicFramePr/>
                <a:graphic xmlns:a="http://schemas.openxmlformats.org/drawingml/2006/main">
                  <a:graphicData uri="http://schemas.microsoft.com/office/word/2010/wordprocessingShape">
                    <wps:wsp>
                      <wps:cNvCnPr/>
                      <wps:spPr>
                        <a:xfrm>
                          <a:off x="0" y="0"/>
                          <a:ext cx="241935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43 Conector recto"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9.95pt" to="316.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" strokecolor="#c0504d [3205]" strokeweight="2pt">
                <v:shadow on="t" color="black" opacity="24903f" origin=",.5" offset="0,.55556mm"/>
              </v:line>
            </w:pict>
          </mc:Fallback>
        </mc:AlternateContent>
      </w:r>
      <w:r>
        <w:rPr>
          <w:rFonts w:ascii="Times New Roman" w:hAnsi="Times New Roman" w:cs="Times New Roman"/>
          <w:noProof/>
          <w:sz w:val="24"/>
          <w:lang w:eastAsia="es-EC"/>
        </w:rPr>
        <mc:AlternateContent>
          <mc:Choice Requires="wps">
            <w:drawing>
              <wp:anchor distT="0" distB="0" distL="114300" distR="114300" simplePos="0" relativeHeight="251681792" behindDoc="0" locked="0" layoutInCell="1" allowOverlap="1" wp14:anchorId="72E07424" wp14:editId="27D48D2E">
                <wp:simplePos x="0" y="0"/>
                <wp:positionH relativeFrom="column">
                  <wp:posOffset>1605915</wp:posOffset>
                </wp:positionH>
                <wp:positionV relativeFrom="paragraph">
                  <wp:posOffset>-107315</wp:posOffset>
                </wp:positionV>
                <wp:extent cx="0" cy="485775"/>
                <wp:effectExtent l="57150" t="19050" r="76200" b="85725"/>
                <wp:wrapNone/>
                <wp:docPr id="45" name="45 Conector recto"/>
                <wp:cNvGraphicFramePr/>
                <a:graphic xmlns:a="http://schemas.openxmlformats.org/drawingml/2006/main">
                  <a:graphicData uri="http://schemas.microsoft.com/office/word/2010/wordprocessingShape">
                    <wps:wsp>
                      <wps:cNvCnPr/>
                      <wps:spPr>
                        <a:xfrm>
                          <a:off x="0" y="0"/>
                          <a:ext cx="0" cy="48577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45 Conector recto"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26.45pt,-8.45pt" to="126.45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" strokecolor="#c0504d [3205]" strokeweight="2pt">
                <v:shadow on="t" color="black" opacity="24903f" origin=",.5" offset="0,.55556mm"/>
              </v:line>
            </w:pict>
          </mc:Fallback>
        </mc:AlternateContent>
      </w:r>
      <w:r w:rsidR="00473E2E" w:rsidRPr="00396B05">
        <w:rPr>
          <w:rFonts w:ascii="Times New Roman" w:hAnsi="Times New Roman" w:cs="Times New Roman"/>
          <w:noProof/>
          <w:sz w:val="28"/>
          <w:lang w:eastAsia="es-EC"/>
        </w:rPr>
        <mc:AlternateContent>
          <mc:Choice Requires="wps">
            <w:drawing>
              <wp:anchor distT="0" distB="0" distL="114300" distR="114300" simplePos="0" relativeHeight="251680768" behindDoc="0" locked="0" layoutInCell="1" allowOverlap="1" wp14:anchorId="2038DA2E" wp14:editId="4016E097">
                <wp:simplePos x="0" y="0"/>
                <wp:positionH relativeFrom="column">
                  <wp:posOffset>1605915</wp:posOffset>
                </wp:positionH>
                <wp:positionV relativeFrom="paragraph">
                  <wp:posOffset>384810</wp:posOffset>
                </wp:positionV>
                <wp:extent cx="2419350" cy="0"/>
                <wp:effectExtent l="38100" t="38100" r="57150" b="95250"/>
                <wp:wrapNone/>
                <wp:docPr id="44" name="44 Conector recto"/>
                <wp:cNvGraphicFramePr/>
                <a:graphic xmlns:a="http://schemas.openxmlformats.org/drawingml/2006/main">
                  <a:graphicData uri="http://schemas.microsoft.com/office/word/2010/wordprocessingShape">
                    <wps:wsp>
                      <wps:cNvCnPr/>
                      <wps:spPr>
                        <a:xfrm>
                          <a:off x="0" y="0"/>
                          <a:ext cx="241935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44 Conector recto"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0.3pt" to="316.9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" strokecolor="#c0504d [3205]" strokeweight="2pt">
                <v:shadow on="t" color="black" opacity="24903f" origin=",.5" offset="0,.55556mm"/>
              </v:line>
            </w:pict>
          </mc:Fallback>
        </mc:AlternateContent>
      </w:r>
      <m:oMath>
        <m:r>
          <w:rPr>
            <w:rFonts w:ascii="Cambria Math" w:hAnsi="Cambria Math" w:cs="Times New Roman"/>
            <w:sz w:val="32"/>
          </w:rPr>
          <m:t>GAF</m:t>
        </m:r>
        <m:r>
          <w:rPr>
            <w:rFonts w:ascii="Cambria Math" w:hAnsi="Cambria Math" w:cs="Times New Roman"/>
            <w:sz w:val="32"/>
            <w:lang w:val="en-US"/>
          </w:rPr>
          <m:t>=</m:t>
        </m:r>
        <m:f>
          <m:fPr>
            <m:ctrlPr>
              <w:rPr>
                <w:rFonts w:ascii="Cambria Math" w:hAnsi="Cambria Math" w:cs="Times New Roman"/>
                <w:i/>
                <w:sz w:val="32"/>
              </w:rPr>
            </m:ctrlPr>
          </m:fPr>
          <m:num>
            <m:r>
              <w:rPr>
                <w:rFonts w:ascii="Cambria Math" w:hAnsi="Cambria Math" w:cs="Times New Roman"/>
                <w:sz w:val="32"/>
              </w:rPr>
              <m:t>∆% UN</m:t>
            </m:r>
          </m:num>
          <m:den>
            <m:r>
              <w:rPr>
                <w:rFonts w:ascii="Cambria Math" w:hAnsi="Cambria Math" w:cs="Times New Roman"/>
                <w:sz w:val="32"/>
              </w:rPr>
              <m:t>∆%UAII</m:t>
            </m:r>
          </m:den>
        </m:f>
      </m:oMath>
    </w:p>
    <w:p w:rsidR="00396B05" w:rsidRPr="00396B05" w:rsidRDefault="00396B05" w:rsidP="00AE2DDC">
      <w:pPr>
        <w:shd w:val="clear" w:color="auto" w:fill="FFFFFF"/>
        <w:spacing w:before="96" w:after="120" w:line="360" w:lineRule="auto"/>
        <w:jc w:val="both"/>
        <w:rPr>
          <w:rFonts w:ascii="Times New Roman" w:eastAsia="Times New Roman" w:hAnsi="Times New Roman" w:cs="Times New Roman"/>
          <w:color w:val="000000"/>
          <w:sz w:val="19"/>
          <w:szCs w:val="19"/>
          <w:lang w:eastAsia="es-EC"/>
        </w:rPr>
      </w:pPr>
      <w:r w:rsidRPr="00396B05">
        <w:rPr>
          <w:rFonts w:ascii="Times New Roman" w:hAnsi="Times New Roman" w:cs="Times New Roman"/>
          <w:sz w:val="24"/>
        </w:rPr>
        <w:lastRenderedPageBreak/>
        <w:t>Mide el nivel en que las utilidades antes de impuestos e intereses deben duplicarse  para obtener el efecto total sobre las utilidades netas</w:t>
      </w:r>
      <w:r w:rsidRPr="00396B05">
        <w:rPr>
          <w:rStyle w:val="a"/>
          <w:rFonts w:ascii="Times New Roman" w:hAnsi="Times New Roman" w:cs="Times New Roman"/>
          <w:color w:val="000000"/>
          <w:spacing w:val="-15"/>
          <w:sz w:val="24"/>
          <w:szCs w:val="24"/>
          <w:bdr w:val="none" w:sz="0" w:space="0" w:color="auto" w:frame="1"/>
          <w:shd w:val="clear" w:color="auto" w:fill="FFFFFF"/>
        </w:rPr>
        <w:t>.</w:t>
      </w:r>
    </w:p>
    <w:p w:rsidR="00570FA2" w:rsidRPr="00473E2E" w:rsidRDefault="00473E2E" w:rsidP="00AE2DDC">
      <w:pPr>
        <w:spacing w:line="360" w:lineRule="auto"/>
        <w:jc w:val="both"/>
        <w:rPr>
          <w:rFonts w:ascii="Times New Roman" w:hAnsi="Times New Roman" w:cs="Times New Roman"/>
          <w:sz w:val="36"/>
        </w:rPr>
      </w:pPr>
      <w:r>
        <w:rPr>
          <w:rFonts w:ascii="Times New Roman" w:hAnsi="Times New Roman" w:cs="Times New Roman"/>
          <w:color w:val="000000"/>
          <w:sz w:val="24"/>
          <w:szCs w:val="19"/>
          <w:shd w:val="clear" w:color="auto" w:fill="FFFFFF"/>
        </w:rPr>
        <w:t>El apalancamiento financiero se</w:t>
      </w:r>
      <w:r w:rsidR="00374404" w:rsidRPr="00473E2E">
        <w:rPr>
          <w:rFonts w:ascii="Times New Roman" w:hAnsi="Times New Roman" w:cs="Times New Roman"/>
          <w:color w:val="000000"/>
          <w:sz w:val="24"/>
          <w:szCs w:val="19"/>
          <w:shd w:val="clear" w:color="auto" w:fill="FFFFFF"/>
        </w:rPr>
        <w:t xml:space="preserve"> deriva de utilizar endeudamiento para financiar una inversión. Esta deuda genera un coste financiero (intereses), pero si la inversión genera un ingreso mayor a los intereses a pagar, el excedente pasa a aumentar el beneficio de la empresa.</w:t>
      </w:r>
      <w:r w:rsidR="00374404" w:rsidRPr="00473E2E">
        <w:rPr>
          <w:rFonts w:ascii="Times New Roman" w:hAnsi="Times New Roman" w:cs="Times New Roman"/>
          <w:sz w:val="36"/>
        </w:rPr>
        <w:t xml:space="preserve"> </w:t>
      </w:r>
    </w:p>
    <w:p w:rsidR="00EF79BA"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1.6.4.</w:t>
      </w:r>
      <w:r w:rsidR="00570FA2">
        <w:rPr>
          <w:rFonts w:ascii="Times New Roman" w:hAnsi="Times New Roman" w:cs="Times New Roman"/>
          <w:b/>
          <w:sz w:val="24"/>
        </w:rPr>
        <w:t xml:space="preserve"> Apalancamiento GAC</w:t>
      </w:r>
    </w:p>
    <w:p w:rsidR="00626664" w:rsidRDefault="00CF03BC" w:rsidP="00AE2DDC">
      <w:pPr>
        <w:spacing w:line="360" w:lineRule="auto"/>
        <w:jc w:val="both"/>
        <w:rPr>
          <w:rFonts w:ascii="Times New Roman" w:hAnsi="Times New Roman" w:cs="Times New Roman"/>
          <w:color w:val="333333"/>
          <w:sz w:val="24"/>
          <w:shd w:val="clear" w:color="auto" w:fill="FFFFFF"/>
        </w:rPr>
      </w:pPr>
      <w:r>
        <w:rPr>
          <w:rFonts w:ascii="Times New Roman" w:hAnsi="Times New Roman" w:cs="Times New Roman"/>
          <w:b/>
          <w:noProof/>
          <w:sz w:val="24"/>
          <w:lang w:eastAsia="es-EC"/>
        </w:rPr>
        <mc:AlternateContent>
          <mc:Choice Requires="wps">
            <w:drawing>
              <wp:anchor distT="0" distB="0" distL="114300" distR="114300" simplePos="0" relativeHeight="251684864" behindDoc="0" locked="0" layoutInCell="1" allowOverlap="1" wp14:anchorId="48B2DE71" wp14:editId="110C69DF">
                <wp:simplePos x="0" y="0"/>
                <wp:positionH relativeFrom="column">
                  <wp:posOffset>2082165</wp:posOffset>
                </wp:positionH>
                <wp:positionV relativeFrom="paragraph">
                  <wp:posOffset>1159510</wp:posOffset>
                </wp:positionV>
                <wp:extent cx="1438275" cy="0"/>
                <wp:effectExtent l="0" t="0" r="9525" b="19050"/>
                <wp:wrapNone/>
                <wp:docPr id="51" name="51 Conector recto"/>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51 Conector recto"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95pt,91.3pt" to="277.2pt,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" strokecolor="#4579b8 [3044]"/>
            </w:pict>
          </mc:Fallback>
        </mc:AlternateContent>
      </w:r>
      <w:r w:rsidR="00626664">
        <w:rPr>
          <w:rFonts w:ascii="Times New Roman" w:hAnsi="Times New Roman" w:cs="Times New Roman"/>
          <w:b/>
          <w:sz w:val="24"/>
        </w:rPr>
        <w:t>“</w:t>
      </w:r>
      <w:r w:rsidR="00626664">
        <w:rPr>
          <w:rFonts w:ascii="Times New Roman" w:hAnsi="Times New Roman" w:cs="Times New Roman"/>
          <w:color w:val="333333"/>
          <w:sz w:val="24"/>
          <w:shd w:val="clear" w:color="auto" w:fill="FFFFFF"/>
        </w:rPr>
        <w:t>Apalancamiento combinado es l</w:t>
      </w:r>
      <w:r w:rsidR="00626664" w:rsidRPr="00626664">
        <w:rPr>
          <w:rFonts w:ascii="Times New Roman" w:hAnsi="Times New Roman" w:cs="Times New Roman"/>
          <w:color w:val="333333"/>
          <w:sz w:val="24"/>
          <w:shd w:val="clear" w:color="auto" w:fill="FFFFFF"/>
        </w:rPr>
        <w:t>a variación relativa en la utilidad neta causada por un cambio relativo del nivel de operaciones se interpreta como “el número de veces que cambia relativamente la utilidad neta propiciado por un cambio relativo en el nivel de operaciones”.</w:t>
      </w:r>
      <w:r w:rsidR="00BE01C5" w:rsidRPr="00BE01C5">
        <w:rPr>
          <w:rFonts w:eastAsia="Times New Roman"/>
        </w:rPr>
        <w:t xml:space="preserve"> </w:t>
      </w:r>
      <w:sdt>
        <w:sdtPr>
          <w:rPr>
            <w:rFonts w:eastAsia="Times New Roman"/>
          </w:rPr>
          <w:id w:val="1353840831"/>
          <w:citation/>
        </w:sdtPr>
        <w:sdtEndPr/>
        <w:sdtContent>
          <w:r w:rsidR="00BE01C5" w:rsidRPr="00610124">
            <w:rPr>
              <w:rFonts w:ascii="Times New Roman" w:eastAsia="Times New Roman" w:hAnsi="Times New Roman" w:cs="Times New Roman"/>
              <w:sz w:val="24"/>
              <w:szCs w:val="24"/>
            </w:rPr>
            <w:fldChar w:fldCharType="begin"/>
          </w:r>
          <w:r w:rsidR="00BE01C5" w:rsidRPr="00610124">
            <w:rPr>
              <w:rFonts w:ascii="Times New Roman" w:eastAsia="Times New Roman" w:hAnsi="Times New Roman" w:cs="Times New Roman"/>
              <w:sz w:val="24"/>
              <w:szCs w:val="24"/>
            </w:rPr>
            <w:instrText xml:space="preserve"> CITATION Sco091 \l 12298 </w:instrText>
          </w:r>
          <w:r w:rsidR="00BE01C5" w:rsidRPr="00610124">
            <w:rPr>
              <w:rFonts w:ascii="Times New Roman" w:eastAsia="Times New Roman" w:hAnsi="Times New Roman" w:cs="Times New Roman"/>
              <w:sz w:val="24"/>
              <w:szCs w:val="24"/>
            </w:rPr>
            <w:fldChar w:fldCharType="separate"/>
          </w:r>
          <w:r w:rsidR="00BE01C5" w:rsidRPr="00610124">
            <w:rPr>
              <w:rFonts w:ascii="Times New Roman" w:eastAsia="Times New Roman" w:hAnsi="Times New Roman" w:cs="Times New Roman"/>
              <w:noProof/>
              <w:sz w:val="24"/>
              <w:szCs w:val="24"/>
            </w:rPr>
            <w:t xml:space="preserve"> (Scott Besney, 2009)</w:t>
          </w:r>
          <w:r w:rsidR="00BE01C5" w:rsidRPr="00610124">
            <w:rPr>
              <w:rFonts w:ascii="Times New Roman" w:eastAsia="Times New Roman" w:hAnsi="Times New Roman" w:cs="Times New Roman"/>
              <w:sz w:val="24"/>
              <w:szCs w:val="24"/>
            </w:rPr>
            <w:fldChar w:fldCharType="end"/>
          </w:r>
        </w:sdtContent>
      </w:sdt>
    </w:p>
    <w:p w:rsidR="00473E2E" w:rsidRDefault="00BE01C5" w:rsidP="00AE2DDC">
      <w:pPr>
        <w:tabs>
          <w:tab w:val="center" w:pos="4419"/>
          <w:tab w:val="left" w:pos="6000"/>
        </w:tabs>
        <w:spacing w:line="360" w:lineRule="auto"/>
        <w:rPr>
          <w:rFonts w:ascii="Times New Roman" w:hAnsi="Times New Roman" w:cs="Times New Roman"/>
          <w:b/>
          <w:sz w:val="24"/>
        </w:rPr>
      </w:pPr>
      <w:r>
        <w:rPr>
          <w:rFonts w:ascii="Times New Roman" w:hAnsi="Times New Roman" w:cs="Times New Roman"/>
          <w:b/>
          <w:sz w:val="24"/>
        </w:rPr>
        <w:tab/>
      </w:r>
      <w:r>
        <w:rPr>
          <w:rFonts w:ascii="Times New Roman" w:hAnsi="Times New Roman" w:cs="Times New Roman"/>
          <w:b/>
          <w:noProof/>
          <w:sz w:val="24"/>
          <w:lang w:eastAsia="es-EC"/>
        </w:rPr>
        <mc:AlternateContent>
          <mc:Choice Requires="wps">
            <w:drawing>
              <wp:anchor distT="0" distB="0" distL="114300" distR="114300" simplePos="0" relativeHeight="251686912" behindDoc="0" locked="0" layoutInCell="1" allowOverlap="1" wp14:anchorId="24465B2B" wp14:editId="3A243B37">
                <wp:simplePos x="0" y="0"/>
                <wp:positionH relativeFrom="column">
                  <wp:posOffset>2082165</wp:posOffset>
                </wp:positionH>
                <wp:positionV relativeFrom="paragraph">
                  <wp:posOffset>276225</wp:posOffset>
                </wp:positionV>
                <wp:extent cx="1438275" cy="0"/>
                <wp:effectExtent l="0" t="0" r="9525" b="19050"/>
                <wp:wrapNone/>
                <wp:docPr id="52" name="52 Conector recto"/>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52 Conector recto"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95pt,21.75pt" to="277.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" strokecolor="#4579b8 [3044]"/>
            </w:pict>
          </mc:Fallback>
        </mc:AlternateContent>
      </w:r>
      <w:r>
        <w:rPr>
          <w:rFonts w:ascii="Times New Roman" w:hAnsi="Times New Roman" w:cs="Times New Roman"/>
          <w:b/>
          <w:noProof/>
          <w:sz w:val="24"/>
          <w:lang w:eastAsia="es-EC"/>
        </w:rPr>
        <mc:AlternateContent>
          <mc:Choice Requires="wps">
            <w:drawing>
              <wp:anchor distT="0" distB="0" distL="114300" distR="114300" simplePos="0" relativeHeight="251689984" behindDoc="0" locked="0" layoutInCell="1" allowOverlap="1" wp14:anchorId="1B008878" wp14:editId="7E80351D">
                <wp:simplePos x="0" y="0"/>
                <wp:positionH relativeFrom="column">
                  <wp:posOffset>3520440</wp:posOffset>
                </wp:positionH>
                <wp:positionV relativeFrom="paragraph">
                  <wp:posOffset>-9525</wp:posOffset>
                </wp:positionV>
                <wp:extent cx="0" cy="285750"/>
                <wp:effectExtent l="0" t="0" r="19050" b="19050"/>
                <wp:wrapNone/>
                <wp:docPr id="54" name="54 Conector recto"/>
                <wp:cNvGraphicFramePr/>
                <a:graphic xmlns:a="http://schemas.openxmlformats.org/drawingml/2006/main">
                  <a:graphicData uri="http://schemas.microsoft.com/office/word/2010/wordprocessingShape">
                    <wps:wsp>
                      <wps:cNvCnPr/>
                      <wps:spPr>
                        <a:xfrm>
                          <a:off x="0" y="0"/>
                          <a:ext cx="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4 Conector recto"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77.2pt,-.75pt" to="277.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" strokecolor="#4579b8 [3044]"/>
            </w:pict>
          </mc:Fallback>
        </mc:AlternateContent>
      </w:r>
      <w:r>
        <w:rPr>
          <w:rFonts w:ascii="Times New Roman" w:hAnsi="Times New Roman" w:cs="Times New Roman"/>
          <w:b/>
          <w:noProof/>
          <w:sz w:val="24"/>
          <w:lang w:eastAsia="es-EC"/>
        </w:rPr>
        <mc:AlternateContent>
          <mc:Choice Requires="wps">
            <w:drawing>
              <wp:anchor distT="0" distB="0" distL="114300" distR="114300" simplePos="0" relativeHeight="251687936" behindDoc="0" locked="0" layoutInCell="1" allowOverlap="1" wp14:anchorId="17828B5B" wp14:editId="0628D23E">
                <wp:simplePos x="0" y="0"/>
                <wp:positionH relativeFrom="column">
                  <wp:posOffset>2082165</wp:posOffset>
                </wp:positionH>
                <wp:positionV relativeFrom="paragraph">
                  <wp:posOffset>-9525</wp:posOffset>
                </wp:positionV>
                <wp:extent cx="0" cy="285750"/>
                <wp:effectExtent l="0" t="0" r="19050" b="19050"/>
                <wp:wrapNone/>
                <wp:docPr id="53" name="53 Conector recto"/>
                <wp:cNvGraphicFramePr/>
                <a:graphic xmlns:a="http://schemas.openxmlformats.org/drawingml/2006/main">
                  <a:graphicData uri="http://schemas.microsoft.com/office/word/2010/wordprocessingShape">
                    <wps:wsp>
                      <wps:cNvCnPr/>
                      <wps:spPr>
                        <a:xfrm>
                          <a:off x="0" y="0"/>
                          <a:ext cx="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3 Conector recto"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63.95pt,-.75pt" to="163.9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" strokecolor="#4579b8 [3044]"/>
            </w:pict>
          </mc:Fallback>
        </mc:AlternateContent>
      </w:r>
      <w:r>
        <w:rPr>
          <w:rFonts w:ascii="Times New Roman" w:hAnsi="Times New Roman" w:cs="Times New Roman"/>
          <w:b/>
          <w:sz w:val="24"/>
        </w:rPr>
        <w:t>GAC= GAO * GAF</w:t>
      </w:r>
      <w:r>
        <w:rPr>
          <w:rFonts w:ascii="Times New Roman" w:hAnsi="Times New Roman" w:cs="Times New Roman"/>
          <w:b/>
          <w:sz w:val="24"/>
        </w:rPr>
        <w:tab/>
      </w:r>
    </w:p>
    <w:p w:rsidR="00BE01C5" w:rsidRDefault="00BE01C5" w:rsidP="00AE2DDC">
      <w:pPr>
        <w:tabs>
          <w:tab w:val="center" w:pos="4419"/>
          <w:tab w:val="left" w:pos="6000"/>
        </w:tabs>
        <w:spacing w:line="360" w:lineRule="auto"/>
        <w:jc w:val="both"/>
        <w:rPr>
          <w:rFonts w:ascii="Times New Roman" w:hAnsi="Times New Roman" w:cs="Times New Roman"/>
          <w:sz w:val="24"/>
        </w:rPr>
      </w:pPr>
      <w:r>
        <w:rPr>
          <w:rFonts w:ascii="Times New Roman" w:hAnsi="Times New Roman" w:cs="Times New Roman"/>
          <w:sz w:val="24"/>
        </w:rPr>
        <w:t>Como su nombre lo indica es la combinación de las dos elasticidades anteriores para determinar un posible cambio relativo entre las operaciones.</w:t>
      </w:r>
    </w:p>
    <w:p w:rsidR="00A90371" w:rsidRPr="00A90371" w:rsidRDefault="00A90371" w:rsidP="00AE2DDC">
      <w:pPr>
        <w:tabs>
          <w:tab w:val="center" w:pos="4419"/>
          <w:tab w:val="left" w:pos="6000"/>
        </w:tabs>
        <w:spacing w:line="360" w:lineRule="auto"/>
        <w:jc w:val="both"/>
        <w:rPr>
          <w:rFonts w:ascii="Times New Roman" w:hAnsi="Times New Roman" w:cs="Times New Roman"/>
          <w:b/>
          <w:sz w:val="24"/>
        </w:rPr>
      </w:pPr>
      <w:r w:rsidRPr="00A90371">
        <w:rPr>
          <w:rFonts w:ascii="Times New Roman" w:hAnsi="Times New Roman" w:cs="Times New Roman"/>
          <w:b/>
          <w:sz w:val="24"/>
        </w:rPr>
        <w:t>1.7.</w:t>
      </w:r>
      <w:r>
        <w:rPr>
          <w:rFonts w:ascii="Times New Roman" w:hAnsi="Times New Roman" w:cs="Times New Roman"/>
          <w:b/>
          <w:sz w:val="24"/>
        </w:rPr>
        <w:t xml:space="preserve"> </w:t>
      </w:r>
      <w:r w:rsidRPr="00A90371">
        <w:rPr>
          <w:rFonts w:ascii="Times New Roman" w:hAnsi="Times New Roman" w:cs="Times New Roman"/>
          <w:b/>
          <w:sz w:val="24"/>
        </w:rPr>
        <w:t xml:space="preserve">DUPONT </w:t>
      </w:r>
    </w:p>
    <w:p w:rsidR="00EF79BA" w:rsidRPr="00E0605F" w:rsidRDefault="00E0605F" w:rsidP="00AE2DDC">
      <w:pPr>
        <w:spacing w:line="360" w:lineRule="auto"/>
        <w:jc w:val="both"/>
        <w:rPr>
          <w:rFonts w:ascii="Times New Roman" w:hAnsi="Times New Roman" w:cs="Times New Roman"/>
          <w:b/>
          <w:sz w:val="24"/>
        </w:rPr>
      </w:pPr>
      <w:r>
        <w:rPr>
          <w:rFonts w:ascii="Times New Roman" w:hAnsi="Times New Roman" w:cs="Times New Roman"/>
          <w:b/>
          <w:sz w:val="24"/>
        </w:rPr>
        <w:t>1.7.1.</w:t>
      </w:r>
      <w:r w:rsidR="00AA55BB">
        <w:rPr>
          <w:rFonts w:ascii="Times New Roman" w:hAnsi="Times New Roman" w:cs="Times New Roman"/>
          <w:b/>
          <w:sz w:val="24"/>
        </w:rPr>
        <w:t xml:space="preserve"> </w:t>
      </w:r>
      <w:r w:rsidR="00EF79BA" w:rsidRPr="00E0605F">
        <w:rPr>
          <w:rFonts w:ascii="Times New Roman" w:hAnsi="Times New Roman" w:cs="Times New Roman"/>
          <w:b/>
          <w:sz w:val="24"/>
        </w:rPr>
        <w:t>Definición</w:t>
      </w:r>
    </w:p>
    <w:p w:rsidR="002A66AF" w:rsidRDefault="002A66AF" w:rsidP="00AE2DDC">
      <w:pPr>
        <w:spacing w:after="0" w:line="360" w:lineRule="auto"/>
        <w:jc w:val="both"/>
        <w:rPr>
          <w:rFonts w:ascii="Times New Roman" w:eastAsia="Times New Roman" w:hAnsi="Times New Roman" w:cs="Times New Roman"/>
          <w:sz w:val="24"/>
          <w:szCs w:val="21"/>
        </w:rPr>
      </w:pPr>
      <w:r>
        <w:rPr>
          <w:rFonts w:ascii="Times New Roman" w:eastAsia="Times New Roman" w:hAnsi="Times New Roman" w:cs="Times New Roman"/>
          <w:sz w:val="24"/>
          <w:szCs w:val="21"/>
        </w:rPr>
        <w:t>“</w:t>
      </w:r>
      <w:r w:rsidR="00610124" w:rsidRPr="00610124">
        <w:rPr>
          <w:rFonts w:ascii="Times New Roman" w:eastAsia="Times New Roman" w:hAnsi="Times New Roman" w:cs="Times New Roman"/>
          <w:sz w:val="24"/>
          <w:szCs w:val="21"/>
        </w:rPr>
        <w:t>El sistema DUPONT es una de las </w:t>
      </w:r>
      <w:hyperlink r:id="rId55" w:history="1">
        <w:r w:rsidR="00610124" w:rsidRPr="00610124">
          <w:rPr>
            <w:rFonts w:ascii="Times New Roman" w:eastAsia="Times New Roman" w:hAnsi="Times New Roman" w:cs="Times New Roman"/>
            <w:sz w:val="24"/>
            <w:szCs w:val="21"/>
          </w:rPr>
          <w:t>razones financieras</w:t>
        </w:r>
      </w:hyperlink>
      <w:r w:rsidR="00610124" w:rsidRPr="00610124">
        <w:rPr>
          <w:rFonts w:ascii="Times New Roman" w:eastAsia="Times New Roman" w:hAnsi="Times New Roman" w:cs="Times New Roman"/>
          <w:sz w:val="24"/>
          <w:szCs w:val="21"/>
        </w:rPr>
        <w:t> de </w:t>
      </w:r>
      <w:hyperlink r:id="rId56" w:history="1">
        <w:r w:rsidR="00610124" w:rsidRPr="00610124">
          <w:rPr>
            <w:rFonts w:ascii="Times New Roman" w:eastAsia="Times New Roman" w:hAnsi="Times New Roman" w:cs="Times New Roman"/>
            <w:sz w:val="24"/>
            <w:szCs w:val="21"/>
          </w:rPr>
          <w:t>rentabilidad</w:t>
        </w:r>
      </w:hyperlink>
      <w:r w:rsidR="00610124" w:rsidRPr="00610124">
        <w:rPr>
          <w:rFonts w:ascii="Times New Roman" w:eastAsia="Times New Roman" w:hAnsi="Times New Roman" w:cs="Times New Roman"/>
          <w:sz w:val="24"/>
          <w:szCs w:val="21"/>
        </w:rPr>
        <w:t> más importantes en el análisis del desempeño económico y operativo  de una empresa.</w:t>
      </w:r>
    </w:p>
    <w:p w:rsidR="00CF03BC" w:rsidRDefault="00610124" w:rsidP="00AE2DDC">
      <w:pPr>
        <w:spacing w:after="0" w:line="360" w:lineRule="auto"/>
        <w:jc w:val="both"/>
        <w:rPr>
          <w:rFonts w:ascii="Times New Roman" w:eastAsia="Times New Roman" w:hAnsi="Times New Roman" w:cs="Times New Roman"/>
          <w:sz w:val="24"/>
          <w:szCs w:val="21"/>
        </w:rPr>
      </w:pPr>
      <w:r w:rsidRPr="00610124">
        <w:rPr>
          <w:rFonts w:ascii="Times New Roman" w:eastAsia="Times New Roman" w:hAnsi="Times New Roman" w:cs="Times New Roman"/>
          <w:sz w:val="24"/>
          <w:szCs w:val="21"/>
        </w:rPr>
        <w:t xml:space="preserve">El sistema DUPONT integra o combina los principales indicadores financieros con el fin de determinar la eficiencia con que la empresa </w:t>
      </w:r>
      <w:r w:rsidR="002A66AF" w:rsidRPr="00610124">
        <w:rPr>
          <w:rFonts w:ascii="Times New Roman" w:eastAsia="Times New Roman" w:hAnsi="Times New Roman" w:cs="Times New Roman"/>
          <w:sz w:val="24"/>
          <w:szCs w:val="21"/>
        </w:rPr>
        <w:t>está</w:t>
      </w:r>
      <w:r w:rsidRPr="00610124">
        <w:rPr>
          <w:rFonts w:ascii="Times New Roman" w:eastAsia="Times New Roman" w:hAnsi="Times New Roman" w:cs="Times New Roman"/>
          <w:sz w:val="24"/>
          <w:szCs w:val="21"/>
        </w:rPr>
        <w:t xml:space="preserve"> utilizando sus activos, su </w:t>
      </w:r>
      <w:hyperlink r:id="rId57" w:history="1">
        <w:r w:rsidRPr="00610124">
          <w:rPr>
            <w:rFonts w:ascii="Times New Roman" w:eastAsia="Times New Roman" w:hAnsi="Times New Roman" w:cs="Times New Roman"/>
            <w:sz w:val="24"/>
            <w:szCs w:val="21"/>
          </w:rPr>
          <w:t>capital de trabajo</w:t>
        </w:r>
      </w:hyperlink>
      <w:r w:rsidRPr="00610124">
        <w:rPr>
          <w:rFonts w:ascii="Times New Roman" w:eastAsia="Times New Roman" w:hAnsi="Times New Roman" w:cs="Times New Roman"/>
          <w:sz w:val="24"/>
          <w:szCs w:val="21"/>
        </w:rPr>
        <w:t> y el multiplicador de capital (Apalancamiento financiero).</w:t>
      </w:r>
    </w:p>
    <w:p w:rsidR="00CF03BC" w:rsidRDefault="00CF03BC" w:rsidP="00AE2DDC">
      <w:pPr>
        <w:spacing w:after="0" w:line="360" w:lineRule="auto"/>
        <w:jc w:val="both"/>
        <w:rPr>
          <w:rFonts w:ascii="Times New Roman" w:eastAsia="Times New Roman" w:hAnsi="Times New Roman" w:cs="Times New Roman"/>
          <w:sz w:val="24"/>
          <w:szCs w:val="21"/>
        </w:rPr>
      </w:pPr>
    </w:p>
    <w:p w:rsidR="00CF03BC" w:rsidRDefault="00CF03BC" w:rsidP="00AE2DDC">
      <w:pPr>
        <w:spacing w:after="0" w:line="360" w:lineRule="auto"/>
        <w:jc w:val="both"/>
        <w:rPr>
          <w:rFonts w:ascii="Times New Roman" w:eastAsia="Times New Roman" w:hAnsi="Times New Roman" w:cs="Times New Roman"/>
          <w:sz w:val="24"/>
          <w:szCs w:val="21"/>
        </w:rPr>
      </w:pPr>
    </w:p>
    <w:p w:rsidR="00CF03BC" w:rsidRDefault="00CF03BC" w:rsidP="00AE2DDC">
      <w:pPr>
        <w:spacing w:after="0" w:line="360" w:lineRule="auto"/>
        <w:jc w:val="both"/>
        <w:rPr>
          <w:rFonts w:ascii="Times New Roman" w:eastAsia="Times New Roman" w:hAnsi="Times New Roman" w:cs="Times New Roman"/>
          <w:sz w:val="24"/>
          <w:szCs w:val="21"/>
        </w:rPr>
      </w:pPr>
    </w:p>
    <w:p w:rsidR="00CF03BC" w:rsidRDefault="00CF03BC" w:rsidP="00AE2DDC">
      <w:pPr>
        <w:spacing w:after="0" w:line="360" w:lineRule="auto"/>
        <w:jc w:val="both"/>
        <w:rPr>
          <w:rFonts w:ascii="Times New Roman" w:eastAsia="Times New Roman" w:hAnsi="Times New Roman" w:cs="Times New Roman"/>
          <w:sz w:val="24"/>
          <w:szCs w:val="21"/>
        </w:rPr>
      </w:pPr>
    </w:p>
    <w:p w:rsidR="00CF03BC" w:rsidRDefault="00CF03BC" w:rsidP="00AE2DDC">
      <w:pPr>
        <w:spacing w:after="0" w:line="360" w:lineRule="auto"/>
        <w:jc w:val="both"/>
        <w:rPr>
          <w:rFonts w:ascii="Times New Roman" w:eastAsia="Times New Roman" w:hAnsi="Times New Roman" w:cs="Times New Roman"/>
          <w:sz w:val="24"/>
          <w:szCs w:val="21"/>
        </w:rPr>
      </w:pPr>
    </w:p>
    <w:p w:rsidR="008D304C" w:rsidRDefault="008D304C" w:rsidP="00AE2DDC">
      <w:pPr>
        <w:spacing w:after="0" w:line="360" w:lineRule="auto"/>
        <w:jc w:val="both"/>
        <w:rPr>
          <w:rFonts w:ascii="Times New Roman" w:eastAsia="Times New Roman" w:hAnsi="Times New Roman" w:cs="Times New Roman"/>
          <w:sz w:val="24"/>
          <w:szCs w:val="21"/>
        </w:rPr>
      </w:pPr>
    </w:p>
    <w:p w:rsidR="00A90371" w:rsidRPr="00CF03BC" w:rsidRDefault="00A90371" w:rsidP="00AE2DDC">
      <w:pPr>
        <w:spacing w:after="0" w:line="360" w:lineRule="auto"/>
        <w:jc w:val="both"/>
        <w:rPr>
          <w:rFonts w:ascii="Times New Roman" w:eastAsia="Times New Roman" w:hAnsi="Times New Roman" w:cs="Times New Roman"/>
          <w:sz w:val="24"/>
          <w:szCs w:val="21"/>
        </w:rPr>
      </w:pPr>
    </w:p>
    <w:p w:rsidR="00D754B4" w:rsidRPr="00D754B4" w:rsidRDefault="00D754B4" w:rsidP="00AE2DDC">
      <w:pPr>
        <w:spacing w:after="0" w:line="360" w:lineRule="auto"/>
        <w:jc w:val="center"/>
        <w:rPr>
          <w:rFonts w:ascii="Times New Roman" w:eastAsia="Times New Roman" w:hAnsi="Times New Roman" w:cs="Times New Roman"/>
          <w:b/>
          <w:sz w:val="24"/>
          <w:szCs w:val="21"/>
        </w:rPr>
      </w:pPr>
      <w:r>
        <w:rPr>
          <w:rFonts w:ascii="Times New Roman" w:eastAsia="Times New Roman" w:hAnsi="Times New Roman" w:cs="Times New Roman"/>
          <w:b/>
          <w:sz w:val="24"/>
          <w:szCs w:val="21"/>
        </w:rPr>
        <w:lastRenderedPageBreak/>
        <w:t>DIAGRAMA DUPONT</w:t>
      </w:r>
    </w:p>
    <w:p w:rsidR="00D754B4" w:rsidRDefault="00D754B4" w:rsidP="00AE2DDC">
      <w:pPr>
        <w:spacing w:after="0" w:line="360" w:lineRule="auto"/>
        <w:jc w:val="both"/>
        <w:rPr>
          <w:rFonts w:ascii="Times New Roman" w:eastAsia="Times New Roman" w:hAnsi="Times New Roman" w:cs="Times New Roman"/>
          <w:b/>
          <w:color w:val="FF0000"/>
          <w:sz w:val="24"/>
          <w:szCs w:val="21"/>
        </w:rPr>
      </w:pPr>
      <w:r w:rsidRPr="00D754B4">
        <w:rPr>
          <w:noProof/>
          <w:lang w:eastAsia="es-EC"/>
        </w:rPr>
        <w:drawing>
          <wp:anchor distT="0" distB="0" distL="114300" distR="114300" simplePos="0" relativeHeight="251696128" behindDoc="1" locked="0" layoutInCell="1" allowOverlap="1" wp14:anchorId="67164021" wp14:editId="5BA72740">
            <wp:simplePos x="0" y="0"/>
            <wp:positionH relativeFrom="column">
              <wp:posOffset>-537210</wp:posOffset>
            </wp:positionH>
            <wp:positionV relativeFrom="paragraph">
              <wp:posOffset>218440</wp:posOffset>
            </wp:positionV>
            <wp:extent cx="6696075" cy="7920990"/>
            <wp:effectExtent l="0" t="0" r="9525" b="3810"/>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696075" cy="79209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color w:val="FF0000"/>
          <w:sz w:val="24"/>
          <w:szCs w:val="21"/>
        </w:rPr>
      </w:pPr>
    </w:p>
    <w:p w:rsidR="00D754B4" w:rsidRDefault="00D754B4" w:rsidP="00AE2DDC">
      <w:pPr>
        <w:spacing w:after="0" w:line="360" w:lineRule="auto"/>
        <w:jc w:val="both"/>
        <w:rPr>
          <w:rFonts w:ascii="Times New Roman" w:eastAsia="Times New Roman" w:hAnsi="Times New Roman" w:cs="Times New Roman"/>
          <w:b/>
          <w:bCs/>
          <w:sz w:val="24"/>
          <w:szCs w:val="21"/>
        </w:rPr>
      </w:pPr>
    </w:p>
    <w:p w:rsidR="002A66AF" w:rsidRPr="00986DA4" w:rsidRDefault="002A66AF" w:rsidP="00AE2DDC">
      <w:pPr>
        <w:spacing w:after="0" w:line="360" w:lineRule="auto"/>
        <w:jc w:val="both"/>
        <w:rPr>
          <w:rFonts w:ascii="Times New Roman" w:eastAsia="Times New Roman" w:hAnsi="Times New Roman" w:cs="Times New Roman"/>
          <w:sz w:val="24"/>
          <w:szCs w:val="21"/>
        </w:rPr>
      </w:pPr>
      <w:r w:rsidRPr="002B2462">
        <w:rPr>
          <w:rFonts w:ascii="Times New Roman" w:eastAsia="Times New Roman" w:hAnsi="Times New Roman" w:cs="Times New Roman"/>
          <w:b/>
          <w:bCs/>
          <w:sz w:val="24"/>
          <w:szCs w:val="21"/>
        </w:rPr>
        <w:lastRenderedPageBreak/>
        <w:t>Cálculo</w:t>
      </w:r>
      <w:r w:rsidR="00610124" w:rsidRPr="002B2462">
        <w:rPr>
          <w:rFonts w:ascii="Times New Roman" w:eastAsia="Times New Roman" w:hAnsi="Times New Roman" w:cs="Times New Roman"/>
          <w:b/>
          <w:bCs/>
          <w:sz w:val="24"/>
          <w:szCs w:val="21"/>
        </w:rPr>
        <w:t xml:space="preserve"> del índice DUPONT</w:t>
      </w:r>
    </w:p>
    <w:p w:rsidR="00E0605F" w:rsidRPr="002B2462" w:rsidRDefault="00610124" w:rsidP="00AE2DDC">
      <w:pPr>
        <w:spacing w:after="0" w:line="360" w:lineRule="auto"/>
        <w:jc w:val="both"/>
        <w:rPr>
          <w:rFonts w:ascii="Times New Roman" w:eastAsia="Times New Roman" w:hAnsi="Times New Roman" w:cs="Times New Roman"/>
          <w:sz w:val="24"/>
          <w:szCs w:val="21"/>
        </w:rPr>
      </w:pPr>
      <w:r w:rsidRPr="002B2462">
        <w:rPr>
          <w:rFonts w:ascii="Times New Roman" w:eastAsia="Times New Roman" w:hAnsi="Times New Roman" w:cs="Times New Roman"/>
          <w:sz w:val="24"/>
          <w:szCs w:val="21"/>
        </w:rPr>
        <w:t xml:space="preserve">Teniendo claro ya el significado de las dos variables utilizadas por el sistema DUPONT, </w:t>
      </w:r>
    </w:p>
    <w:p w:rsidR="00A737A8" w:rsidRDefault="00610124" w:rsidP="00AE2DDC">
      <w:pPr>
        <w:spacing w:after="0" w:line="360" w:lineRule="auto"/>
        <w:jc w:val="both"/>
        <w:rPr>
          <w:rFonts w:ascii="Times New Roman" w:eastAsia="Times New Roman" w:hAnsi="Times New Roman" w:cs="Times New Roman"/>
          <w:sz w:val="24"/>
          <w:szCs w:val="21"/>
        </w:rPr>
      </w:pPr>
      <w:proofErr w:type="gramStart"/>
      <w:r w:rsidRPr="002B2462">
        <w:rPr>
          <w:rFonts w:ascii="Times New Roman" w:eastAsia="Times New Roman" w:hAnsi="Times New Roman" w:cs="Times New Roman"/>
          <w:sz w:val="24"/>
          <w:szCs w:val="21"/>
        </w:rPr>
        <w:t>miremos</w:t>
      </w:r>
      <w:proofErr w:type="gramEnd"/>
      <w:r w:rsidRPr="002B2462">
        <w:rPr>
          <w:rFonts w:ascii="Times New Roman" w:eastAsia="Times New Roman" w:hAnsi="Times New Roman" w:cs="Times New Roman"/>
          <w:sz w:val="24"/>
          <w:szCs w:val="21"/>
        </w:rPr>
        <w:t xml:space="preserve"> ahora como es su cálculo en su forma más sencilla.</w:t>
      </w:r>
    </w:p>
    <w:p w:rsidR="00FB3020" w:rsidRPr="002B2462" w:rsidRDefault="00FB3020" w:rsidP="00AE2DDC">
      <w:pPr>
        <w:spacing w:after="0" w:line="360" w:lineRule="auto"/>
        <w:jc w:val="both"/>
        <w:rPr>
          <w:rFonts w:ascii="Times New Roman" w:eastAsia="Times New Roman" w:hAnsi="Times New Roman" w:cs="Times New Roman"/>
          <w:sz w:val="24"/>
          <w:szCs w:val="21"/>
        </w:rPr>
      </w:pPr>
      <w:r w:rsidRPr="002B2462">
        <w:rPr>
          <w:rFonts w:ascii="Times New Roman" w:eastAsia="Times New Roman" w:hAnsi="Times New Roman" w:cs="Times New Roman"/>
          <w:b/>
          <w:bCs/>
          <w:noProof/>
          <w:sz w:val="24"/>
          <w:szCs w:val="21"/>
          <w:lang w:eastAsia="es-EC"/>
        </w:rPr>
        <mc:AlternateContent>
          <mc:Choice Requires="wps">
            <w:drawing>
              <wp:anchor distT="0" distB="0" distL="114300" distR="114300" simplePos="0" relativeHeight="251664384" behindDoc="0" locked="0" layoutInCell="1" allowOverlap="1" wp14:anchorId="3699A65B" wp14:editId="3F8FBE4F">
                <wp:simplePos x="0" y="0"/>
                <wp:positionH relativeFrom="column">
                  <wp:posOffset>-41910</wp:posOffset>
                </wp:positionH>
                <wp:positionV relativeFrom="paragraph">
                  <wp:posOffset>130810</wp:posOffset>
                </wp:positionV>
                <wp:extent cx="5695950" cy="0"/>
                <wp:effectExtent l="57150" t="38100" r="57150" b="95250"/>
                <wp:wrapNone/>
                <wp:docPr id="5" name="5 Conector recto"/>
                <wp:cNvGraphicFramePr/>
                <a:graphic xmlns:a="http://schemas.openxmlformats.org/drawingml/2006/main">
                  <a:graphicData uri="http://schemas.microsoft.com/office/word/2010/wordprocessingShape">
                    <wps:wsp>
                      <wps:cNvCnPr/>
                      <wps:spPr>
                        <a:xfrm>
                          <a:off x="0" y="0"/>
                          <a:ext cx="569595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5 Conector recto"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10.3pt" to="445.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" strokecolor="#c0504d [3205]" strokeweight="3pt">
                <v:shadow on="t" color="black" opacity="22937f" origin=",.5" offset="0,.63889mm"/>
              </v:line>
            </w:pict>
          </mc:Fallback>
        </mc:AlternateContent>
      </w:r>
      <w:r w:rsidRPr="002B2462">
        <w:rPr>
          <w:rFonts w:ascii="Times New Roman" w:eastAsia="Times New Roman" w:hAnsi="Times New Roman" w:cs="Times New Roman"/>
          <w:b/>
          <w:bCs/>
          <w:noProof/>
          <w:sz w:val="24"/>
          <w:szCs w:val="21"/>
          <w:lang w:eastAsia="es-EC"/>
        </w:rPr>
        <mc:AlternateContent>
          <mc:Choice Requires="wps">
            <w:drawing>
              <wp:anchor distT="0" distB="0" distL="114300" distR="114300" simplePos="0" relativeHeight="251667456" behindDoc="0" locked="0" layoutInCell="1" allowOverlap="1" wp14:anchorId="0884C0F5" wp14:editId="67EB2BD4">
                <wp:simplePos x="0" y="0"/>
                <wp:positionH relativeFrom="column">
                  <wp:posOffset>-41910</wp:posOffset>
                </wp:positionH>
                <wp:positionV relativeFrom="paragraph">
                  <wp:posOffset>130810</wp:posOffset>
                </wp:positionV>
                <wp:extent cx="0" cy="600075"/>
                <wp:effectExtent l="76200" t="19050" r="76200" b="66675"/>
                <wp:wrapNone/>
                <wp:docPr id="12" name="12 Conector recto"/>
                <wp:cNvGraphicFramePr/>
                <a:graphic xmlns:a="http://schemas.openxmlformats.org/drawingml/2006/main">
                  <a:graphicData uri="http://schemas.microsoft.com/office/word/2010/wordprocessingShape">
                    <wps:wsp>
                      <wps:cNvCnPr/>
                      <wps:spPr>
                        <a:xfrm>
                          <a:off x="0" y="0"/>
                          <a:ext cx="0" cy="60007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id="12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3pt,10.3pt" to="-3.3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" strokecolor="#c0504d [3205]" strokeweight="3pt">
                <v:shadow on="t" color="black" opacity="22937f" origin=",.5" offset="0,.63889mm"/>
              </v:line>
            </w:pict>
          </mc:Fallback>
        </mc:AlternateContent>
      </w:r>
      <w:r w:rsidRPr="002B2462">
        <w:rPr>
          <w:rFonts w:ascii="Times New Roman" w:eastAsia="Times New Roman" w:hAnsi="Times New Roman" w:cs="Times New Roman"/>
          <w:b/>
          <w:bCs/>
          <w:noProof/>
          <w:sz w:val="24"/>
          <w:szCs w:val="21"/>
          <w:lang w:eastAsia="es-EC"/>
        </w:rPr>
        <mc:AlternateContent>
          <mc:Choice Requires="wps">
            <w:drawing>
              <wp:anchor distT="0" distB="0" distL="114300" distR="114300" simplePos="0" relativeHeight="251669504" behindDoc="0" locked="0" layoutInCell="1" allowOverlap="1" wp14:anchorId="43FD4007" wp14:editId="658E287A">
                <wp:simplePos x="0" y="0"/>
                <wp:positionH relativeFrom="column">
                  <wp:posOffset>5654040</wp:posOffset>
                </wp:positionH>
                <wp:positionV relativeFrom="paragraph">
                  <wp:posOffset>130810</wp:posOffset>
                </wp:positionV>
                <wp:extent cx="0" cy="600075"/>
                <wp:effectExtent l="76200" t="19050" r="76200" b="66675"/>
                <wp:wrapNone/>
                <wp:docPr id="13" name="13 Conector recto"/>
                <wp:cNvGraphicFramePr/>
                <a:graphic xmlns:a="http://schemas.openxmlformats.org/drawingml/2006/main">
                  <a:graphicData uri="http://schemas.microsoft.com/office/word/2010/wordprocessingShape">
                    <wps:wsp>
                      <wps:cNvCnPr/>
                      <wps:spPr>
                        <a:xfrm>
                          <a:off x="0" y="0"/>
                          <a:ext cx="0" cy="60007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id="13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45.2pt,10.3pt" to="445.2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" strokecolor="#c0504d [3205]" strokeweight="3pt">
                <v:shadow on="t" color="black" opacity="22937f" origin=",.5" offset="0,.63889mm"/>
              </v:line>
            </w:pict>
          </mc:Fallback>
        </mc:AlternateContent>
      </w:r>
    </w:p>
    <w:p w:rsidR="00FB3020" w:rsidRPr="002B2462" w:rsidRDefault="00FB3020" w:rsidP="00AE2DDC">
      <w:pPr>
        <w:spacing w:after="0" w:line="360" w:lineRule="auto"/>
        <w:jc w:val="both"/>
        <w:rPr>
          <w:rFonts w:ascii="Times New Roman" w:eastAsia="Times New Roman" w:hAnsi="Times New Roman" w:cs="Times New Roman"/>
          <w:sz w:val="24"/>
          <w:szCs w:val="21"/>
        </w:rPr>
      </w:pPr>
      <w:r w:rsidRPr="002B2462">
        <w:rPr>
          <w:rFonts w:ascii="Times New Roman" w:eastAsia="Times New Roman" w:hAnsi="Times New Roman" w:cs="Times New Roman"/>
          <w:b/>
          <w:bCs/>
          <w:noProof/>
          <w:sz w:val="24"/>
          <w:szCs w:val="21"/>
          <w:lang w:eastAsia="es-EC"/>
        </w:rPr>
        <mc:AlternateContent>
          <mc:Choice Requires="wps">
            <w:drawing>
              <wp:anchor distT="0" distB="0" distL="114300" distR="114300" simplePos="0" relativeHeight="251666432" behindDoc="0" locked="0" layoutInCell="1" allowOverlap="1" wp14:anchorId="19B3CBA8" wp14:editId="21989EC3">
                <wp:simplePos x="0" y="0"/>
                <wp:positionH relativeFrom="column">
                  <wp:posOffset>-41910</wp:posOffset>
                </wp:positionH>
                <wp:positionV relativeFrom="paragraph">
                  <wp:posOffset>467995</wp:posOffset>
                </wp:positionV>
                <wp:extent cx="5695950" cy="0"/>
                <wp:effectExtent l="57150" t="38100" r="57150" b="95250"/>
                <wp:wrapNone/>
                <wp:docPr id="11" name="11 Conector recto"/>
                <wp:cNvGraphicFramePr/>
                <a:graphic xmlns:a="http://schemas.openxmlformats.org/drawingml/2006/main">
                  <a:graphicData uri="http://schemas.microsoft.com/office/word/2010/wordprocessingShape">
                    <wps:wsp>
                      <wps:cNvCnPr/>
                      <wps:spPr>
                        <a:xfrm>
                          <a:off x="0" y="0"/>
                          <a:ext cx="5695950"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1 Conector recto"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36.85pt" to="445.2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" strokecolor="#c0504d [3205]" strokeweight="3pt">
                <v:shadow on="t" color="black" opacity="22937f" origin=",.5" offset="0,.63889mm"/>
              </v:line>
            </w:pict>
          </mc:Fallback>
        </mc:AlternateContent>
      </w:r>
      <w:r w:rsidRPr="002B2462">
        <w:rPr>
          <w:rFonts w:ascii="Times New Roman" w:eastAsia="Times New Roman" w:hAnsi="Times New Roman" w:cs="Times New Roman"/>
          <w:b/>
          <w:bCs/>
          <w:sz w:val="24"/>
          <w:szCs w:val="21"/>
        </w:rPr>
        <w:t xml:space="preserve">   </w:t>
      </w:r>
      <w:r w:rsidR="00610124" w:rsidRPr="002B2462">
        <w:rPr>
          <w:rFonts w:ascii="Times New Roman" w:eastAsia="Times New Roman" w:hAnsi="Times New Roman" w:cs="Times New Roman"/>
          <w:b/>
          <w:bCs/>
          <w:sz w:val="24"/>
          <w:szCs w:val="21"/>
        </w:rPr>
        <w:t>Sistema DUPONT = </w:t>
      </w:r>
      <w:r w:rsidR="002A66AF" w:rsidRPr="002B2462">
        <w:rPr>
          <w:rFonts w:ascii="Times New Roman" w:eastAsia="Times New Roman" w:hAnsi="Times New Roman" w:cs="Times New Roman"/>
          <w:b/>
          <w:bCs/>
          <w:sz w:val="24"/>
          <w:szCs w:val="21"/>
        </w:rPr>
        <w:t xml:space="preserve"> </w:t>
      </w:r>
      <w:r w:rsidR="00610124" w:rsidRPr="002B2462">
        <w:rPr>
          <w:rFonts w:ascii="Times New Roman" w:eastAsia="Times New Roman" w:hAnsi="Times New Roman" w:cs="Times New Roman"/>
          <w:b/>
          <w:bCs/>
          <w:sz w:val="24"/>
          <w:szCs w:val="21"/>
        </w:rPr>
        <w:t>(</w:t>
      </w:r>
      <w:hyperlink r:id="rId59" w:history="1">
        <w:r w:rsidR="00610124" w:rsidRPr="002B2462">
          <w:rPr>
            <w:rFonts w:ascii="Times New Roman" w:eastAsia="Times New Roman" w:hAnsi="Times New Roman" w:cs="Times New Roman"/>
            <w:b/>
            <w:bCs/>
            <w:sz w:val="24"/>
            <w:szCs w:val="21"/>
          </w:rPr>
          <w:t>Utilidad neta</w:t>
        </w:r>
      </w:hyperlink>
      <w:r w:rsidR="00610124" w:rsidRPr="002B2462">
        <w:rPr>
          <w:rFonts w:ascii="Times New Roman" w:eastAsia="Times New Roman" w:hAnsi="Times New Roman" w:cs="Times New Roman"/>
          <w:b/>
          <w:bCs/>
          <w:sz w:val="24"/>
          <w:szCs w:val="21"/>
        </w:rPr>
        <w:t xml:space="preserve">/ventas)*(ventas/activo total)*(Multiplicador del </w:t>
      </w:r>
      <w:r w:rsidRPr="002B2462">
        <w:rPr>
          <w:rFonts w:ascii="Times New Roman" w:eastAsia="Times New Roman" w:hAnsi="Times New Roman" w:cs="Times New Roman"/>
          <w:b/>
          <w:bCs/>
          <w:sz w:val="24"/>
          <w:szCs w:val="21"/>
        </w:rPr>
        <w:t xml:space="preserve">      c</w:t>
      </w:r>
      <w:r w:rsidR="00610124" w:rsidRPr="002B2462">
        <w:rPr>
          <w:rFonts w:ascii="Times New Roman" w:eastAsia="Times New Roman" w:hAnsi="Times New Roman" w:cs="Times New Roman"/>
          <w:b/>
          <w:bCs/>
          <w:sz w:val="24"/>
          <w:szCs w:val="21"/>
        </w:rPr>
        <w:t>apital)</w:t>
      </w:r>
      <w:r w:rsidR="00610124" w:rsidRPr="002B2462">
        <w:rPr>
          <w:rFonts w:ascii="Times New Roman" w:eastAsia="Times New Roman" w:hAnsi="Times New Roman" w:cs="Times New Roman"/>
          <w:sz w:val="24"/>
          <w:szCs w:val="21"/>
        </w:rPr>
        <w:br/>
      </w:r>
    </w:p>
    <w:p w:rsidR="00610124" w:rsidRPr="002B2462" w:rsidRDefault="00610124" w:rsidP="00AE2DDC">
      <w:pPr>
        <w:spacing w:after="0" w:line="360" w:lineRule="auto"/>
        <w:jc w:val="both"/>
        <w:rPr>
          <w:rFonts w:ascii="Times New Roman" w:hAnsi="Times New Roman" w:cs="Times New Roman"/>
          <w:sz w:val="24"/>
        </w:rPr>
      </w:pPr>
      <w:r w:rsidRPr="002B2462">
        <w:rPr>
          <w:rFonts w:ascii="Times New Roman" w:eastAsia="Times New Roman" w:hAnsi="Times New Roman" w:cs="Times New Roman"/>
          <w:sz w:val="24"/>
          <w:szCs w:val="21"/>
        </w:rPr>
        <w:t>Como se puede ver el primer factor corresponde a la primera variable (Margen de utilidad en ventas), el segundo factor corresponde a la </w:t>
      </w:r>
      <w:hyperlink r:id="rId60" w:history="1">
        <w:r w:rsidRPr="002B2462">
          <w:rPr>
            <w:rFonts w:ascii="Times New Roman" w:eastAsia="Times New Roman" w:hAnsi="Times New Roman" w:cs="Times New Roman"/>
            <w:sz w:val="24"/>
            <w:szCs w:val="21"/>
          </w:rPr>
          <w:t>rotación de activos</w:t>
        </w:r>
      </w:hyperlink>
      <w:r w:rsidRPr="002B2462">
        <w:rPr>
          <w:rFonts w:ascii="Times New Roman" w:eastAsia="Times New Roman" w:hAnsi="Times New Roman" w:cs="Times New Roman"/>
          <w:sz w:val="24"/>
          <w:szCs w:val="21"/>
        </w:rPr>
        <w:t> totales (eficiencia en la operación de los activos) y el tercer factor corresponde al apalancamiento financiero.</w:t>
      </w:r>
      <w:r w:rsidR="002A66AF" w:rsidRPr="002B2462">
        <w:rPr>
          <w:rFonts w:ascii="Times New Roman" w:eastAsia="Times New Roman" w:hAnsi="Times New Roman" w:cs="Times New Roman"/>
          <w:sz w:val="24"/>
          <w:szCs w:val="21"/>
        </w:rPr>
        <w:t>”</w:t>
      </w:r>
      <w:r w:rsidR="002A66AF" w:rsidRPr="002B2462">
        <w:rPr>
          <w:rFonts w:ascii="Times New Roman" w:hAnsi="Times New Roman" w:cs="Times New Roman"/>
          <w:sz w:val="24"/>
        </w:rPr>
        <w:t xml:space="preserve"> </w:t>
      </w:r>
      <w:sdt>
        <w:sdtPr>
          <w:rPr>
            <w:rFonts w:ascii="Times New Roman" w:hAnsi="Times New Roman" w:cs="Times New Roman"/>
            <w:sz w:val="24"/>
          </w:rPr>
          <w:id w:val="-229157186"/>
          <w:citation/>
        </w:sdtPr>
        <w:sdtEndPr/>
        <w:sdtContent>
          <w:r w:rsidR="002A66AF" w:rsidRPr="002B2462">
            <w:rPr>
              <w:rFonts w:ascii="Times New Roman" w:hAnsi="Times New Roman" w:cs="Times New Roman"/>
              <w:sz w:val="24"/>
            </w:rPr>
            <w:fldChar w:fldCharType="begin"/>
          </w:r>
          <w:r w:rsidR="002A66AF" w:rsidRPr="002B2462">
            <w:rPr>
              <w:rFonts w:ascii="Times New Roman" w:hAnsi="Times New Roman" w:cs="Times New Roman"/>
              <w:sz w:val="24"/>
            </w:rPr>
            <w:instrText xml:space="preserve"> CITATION Pas09 \l 12298 </w:instrText>
          </w:r>
          <w:r w:rsidR="002A66AF" w:rsidRPr="002B2462">
            <w:rPr>
              <w:rFonts w:ascii="Times New Roman" w:hAnsi="Times New Roman" w:cs="Times New Roman"/>
              <w:sz w:val="24"/>
            </w:rPr>
            <w:fldChar w:fldCharType="separate"/>
          </w:r>
          <w:r w:rsidR="002A66AF" w:rsidRPr="002B2462">
            <w:rPr>
              <w:rFonts w:ascii="Times New Roman" w:hAnsi="Times New Roman" w:cs="Times New Roman"/>
              <w:noProof/>
              <w:sz w:val="24"/>
            </w:rPr>
            <w:t xml:space="preserve"> (Pascale, 2009)</w:t>
          </w:r>
          <w:r w:rsidR="002A66AF" w:rsidRPr="002B2462">
            <w:rPr>
              <w:rFonts w:ascii="Times New Roman" w:hAnsi="Times New Roman" w:cs="Times New Roman"/>
              <w:sz w:val="24"/>
            </w:rPr>
            <w:fldChar w:fldCharType="end"/>
          </w:r>
        </w:sdtContent>
      </w:sdt>
    </w:p>
    <w:p w:rsidR="00610124" w:rsidRDefault="002A66AF" w:rsidP="00AE2DDC">
      <w:pPr>
        <w:spacing w:after="0" w:line="360" w:lineRule="auto"/>
        <w:jc w:val="both"/>
        <w:rPr>
          <w:rFonts w:ascii="Times New Roman" w:hAnsi="Times New Roman" w:cs="Times New Roman"/>
          <w:sz w:val="24"/>
        </w:rPr>
      </w:pPr>
      <w:r w:rsidRPr="002B2462">
        <w:rPr>
          <w:rFonts w:ascii="Times New Roman" w:hAnsi="Times New Roman" w:cs="Times New Roman"/>
          <w:sz w:val="24"/>
        </w:rPr>
        <w:t>El Apalancamiento- Dupont se utiliza para examinar minuciosamente los</w:t>
      </w:r>
      <w:r w:rsidR="00E950D5" w:rsidRPr="002B2462">
        <w:rPr>
          <w:rFonts w:ascii="Times New Roman" w:hAnsi="Times New Roman" w:cs="Times New Roman"/>
          <w:sz w:val="24"/>
        </w:rPr>
        <w:t xml:space="preserve"> </w:t>
      </w:r>
      <w:r w:rsidRPr="002B2462">
        <w:rPr>
          <w:rFonts w:ascii="Times New Roman" w:hAnsi="Times New Roman" w:cs="Times New Roman"/>
          <w:sz w:val="24"/>
        </w:rPr>
        <w:t xml:space="preserve">estados </w:t>
      </w:r>
      <w:r w:rsidR="00E950D5" w:rsidRPr="002B2462">
        <w:rPr>
          <w:rFonts w:ascii="Times New Roman" w:hAnsi="Times New Roman" w:cs="Times New Roman"/>
          <w:sz w:val="24"/>
        </w:rPr>
        <w:t>f</w:t>
      </w:r>
      <w:r w:rsidRPr="002B2462">
        <w:rPr>
          <w:rFonts w:ascii="Times New Roman" w:hAnsi="Times New Roman" w:cs="Times New Roman"/>
          <w:sz w:val="24"/>
        </w:rPr>
        <w:t>inancieros de la empresa y evaluar la sit</w:t>
      </w:r>
      <w:r w:rsidR="00E950D5" w:rsidRPr="002B2462">
        <w:rPr>
          <w:rFonts w:ascii="Times New Roman" w:hAnsi="Times New Roman" w:cs="Times New Roman"/>
          <w:sz w:val="24"/>
        </w:rPr>
        <w:t>uac</w:t>
      </w:r>
      <w:r w:rsidRPr="002B2462">
        <w:rPr>
          <w:rFonts w:ascii="Times New Roman" w:hAnsi="Times New Roman" w:cs="Times New Roman"/>
          <w:sz w:val="24"/>
        </w:rPr>
        <w:t>ión fi</w:t>
      </w:r>
      <w:r w:rsidR="00E950D5" w:rsidRPr="002B2462">
        <w:rPr>
          <w:rFonts w:ascii="Times New Roman" w:hAnsi="Times New Roman" w:cs="Times New Roman"/>
          <w:sz w:val="24"/>
        </w:rPr>
        <w:t>n</w:t>
      </w:r>
      <w:r w:rsidRPr="002B2462">
        <w:rPr>
          <w:rFonts w:ascii="Times New Roman" w:hAnsi="Times New Roman" w:cs="Times New Roman"/>
          <w:sz w:val="24"/>
        </w:rPr>
        <w:t>anciera de la misma.</w:t>
      </w:r>
    </w:p>
    <w:p w:rsidR="00AA55BB" w:rsidRDefault="00AA55BB" w:rsidP="00AE2DDC">
      <w:pPr>
        <w:spacing w:after="0" w:line="360" w:lineRule="auto"/>
        <w:jc w:val="both"/>
        <w:rPr>
          <w:rFonts w:ascii="Times New Roman" w:hAnsi="Times New Roman" w:cs="Times New Roman"/>
          <w:b/>
          <w:sz w:val="24"/>
        </w:rPr>
      </w:pPr>
    </w:p>
    <w:p w:rsidR="00AE4630" w:rsidRDefault="00AE4630" w:rsidP="00AE2DDC">
      <w:pPr>
        <w:spacing w:after="0" w:line="360" w:lineRule="auto"/>
        <w:jc w:val="both"/>
        <w:rPr>
          <w:rFonts w:ascii="Times New Roman" w:hAnsi="Times New Roman" w:cs="Times New Roman"/>
          <w:b/>
          <w:sz w:val="24"/>
        </w:rPr>
      </w:pPr>
      <w:r w:rsidRPr="00AE4630">
        <w:rPr>
          <w:rFonts w:ascii="Times New Roman" w:hAnsi="Times New Roman" w:cs="Times New Roman"/>
          <w:b/>
          <w:sz w:val="24"/>
        </w:rPr>
        <w:t>1.</w:t>
      </w:r>
      <w:r w:rsidR="00A90371">
        <w:rPr>
          <w:rFonts w:ascii="Times New Roman" w:hAnsi="Times New Roman" w:cs="Times New Roman"/>
          <w:b/>
          <w:sz w:val="24"/>
        </w:rPr>
        <w:t>8</w:t>
      </w:r>
      <w:r w:rsidRPr="00AE4630">
        <w:rPr>
          <w:rFonts w:ascii="Times New Roman" w:hAnsi="Times New Roman" w:cs="Times New Roman"/>
          <w:b/>
          <w:sz w:val="24"/>
        </w:rPr>
        <w:t>.</w:t>
      </w:r>
      <w:r>
        <w:rPr>
          <w:rFonts w:ascii="Times New Roman" w:hAnsi="Times New Roman" w:cs="Times New Roman"/>
          <w:b/>
          <w:sz w:val="24"/>
        </w:rPr>
        <w:t xml:space="preserve"> Parámetro de evaluación Económica- Financiera</w:t>
      </w:r>
    </w:p>
    <w:p w:rsidR="00AE4630" w:rsidRDefault="00AE4630" w:rsidP="00AE2DDC">
      <w:pPr>
        <w:spacing w:after="0" w:line="360" w:lineRule="auto"/>
        <w:jc w:val="both"/>
        <w:rPr>
          <w:rFonts w:ascii="Times New Roman" w:hAnsi="Times New Roman" w:cs="Times New Roman"/>
          <w:b/>
          <w:sz w:val="24"/>
        </w:rPr>
      </w:pPr>
      <w:r>
        <w:rPr>
          <w:rFonts w:ascii="Times New Roman" w:hAnsi="Times New Roman" w:cs="Times New Roman"/>
          <w:b/>
          <w:sz w:val="24"/>
        </w:rPr>
        <w:t>Valor Actual Neto (VAN)</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41"/>
        <w:gridCol w:w="3402"/>
        <w:gridCol w:w="4491"/>
      </w:tblGrid>
      <w:tr w:rsidR="00AE4630" w:rsidRPr="00AE4630" w:rsidTr="00AE4630">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AE4630" w:rsidRPr="00AE4630" w:rsidRDefault="00AE4630"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Valor</w:t>
            </w:r>
          </w:p>
        </w:tc>
        <w:tc>
          <w:tcPr>
            <w:tcW w:w="3402"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AE4630" w:rsidRPr="00AE4630" w:rsidRDefault="00AE4630"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Significado</w:t>
            </w:r>
          </w:p>
        </w:tc>
        <w:tc>
          <w:tcPr>
            <w:tcW w:w="449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AE4630" w:rsidRPr="00AE4630" w:rsidRDefault="00AE4630"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Decisión a tomar</w:t>
            </w:r>
          </w:p>
        </w:tc>
      </w:tr>
      <w:tr w:rsidR="00AE4630" w:rsidRPr="00AE4630" w:rsidTr="00AE4630">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VAN &gt;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La inversión produciría ganancias por encima de la rentabilidad exigida (r)</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El proyecto puede aceptarse</w:t>
            </w:r>
          </w:p>
        </w:tc>
      </w:tr>
      <w:tr w:rsidR="00AE4630" w:rsidRPr="00AE4630" w:rsidTr="00AE4630">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VAN &lt;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La inversión produciría pérdidas por debajo de la rentabilidad exigida (r)</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El proyecto debería rechazarse</w:t>
            </w:r>
          </w:p>
        </w:tc>
      </w:tr>
      <w:tr w:rsidR="00AE4630" w:rsidRPr="00AE4630" w:rsidTr="00AE4630">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VAN =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La inversión no produciría ni ganancias ni pérdidas</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AE4630" w:rsidRPr="00AE4630" w:rsidRDefault="00AE4630"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Dado que el proyecto no agrega valor monetario por encima de la rentabilidad exigida (r), la decisión debería basarse en otros criterios, como la obtención de un mejor posicionamiento en el mercado u otros factores.</w:t>
            </w:r>
          </w:p>
        </w:tc>
      </w:tr>
    </w:tbl>
    <w:p w:rsidR="00AE4630" w:rsidRDefault="00AE4630" w:rsidP="00AE2DDC">
      <w:pPr>
        <w:spacing w:after="0" w:line="360" w:lineRule="auto"/>
        <w:jc w:val="both"/>
        <w:rPr>
          <w:rFonts w:ascii="Times New Roman" w:hAnsi="Times New Roman" w:cs="Times New Roman"/>
          <w:b/>
          <w:sz w:val="24"/>
        </w:rPr>
      </w:pPr>
    </w:p>
    <w:p w:rsidR="00E6377D" w:rsidRDefault="00E6377D" w:rsidP="00AE2DDC">
      <w:pPr>
        <w:spacing w:after="0" w:line="360" w:lineRule="auto"/>
        <w:jc w:val="both"/>
        <w:rPr>
          <w:rFonts w:ascii="Times New Roman" w:hAnsi="Times New Roman" w:cs="Times New Roman"/>
          <w:b/>
          <w:sz w:val="24"/>
        </w:rPr>
      </w:pPr>
    </w:p>
    <w:p w:rsidR="00E6377D" w:rsidRDefault="00E6377D" w:rsidP="00AE2DDC">
      <w:pPr>
        <w:spacing w:after="0" w:line="360" w:lineRule="auto"/>
        <w:jc w:val="both"/>
        <w:rPr>
          <w:rFonts w:ascii="Times New Roman" w:hAnsi="Times New Roman" w:cs="Times New Roman"/>
          <w:b/>
          <w:sz w:val="24"/>
        </w:rPr>
      </w:pPr>
    </w:p>
    <w:p w:rsidR="00E6377D" w:rsidRDefault="00E6377D" w:rsidP="00AE2DDC">
      <w:pPr>
        <w:spacing w:after="0" w:line="360" w:lineRule="auto"/>
        <w:jc w:val="both"/>
        <w:rPr>
          <w:rFonts w:ascii="Times New Roman" w:hAnsi="Times New Roman" w:cs="Times New Roman"/>
          <w:b/>
          <w:sz w:val="24"/>
        </w:rPr>
      </w:pPr>
    </w:p>
    <w:p w:rsidR="00AE4630" w:rsidRDefault="00AE4630" w:rsidP="00AE2DDC">
      <w:pPr>
        <w:spacing w:after="0" w:line="360" w:lineRule="auto"/>
        <w:jc w:val="both"/>
        <w:rPr>
          <w:rFonts w:ascii="Times New Roman" w:hAnsi="Times New Roman" w:cs="Times New Roman"/>
          <w:b/>
          <w:sz w:val="24"/>
        </w:rPr>
      </w:pPr>
      <w:r>
        <w:rPr>
          <w:rFonts w:ascii="Times New Roman" w:hAnsi="Times New Roman" w:cs="Times New Roman"/>
          <w:b/>
          <w:sz w:val="24"/>
        </w:rPr>
        <w:lastRenderedPageBreak/>
        <w:t>Tasa Interna del Retorno (TIR)</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41"/>
        <w:gridCol w:w="3402"/>
        <w:gridCol w:w="4491"/>
      </w:tblGrid>
      <w:tr w:rsidR="00E6377D" w:rsidRPr="00AE4630" w:rsidTr="00F04617">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E6377D" w:rsidRPr="00AE4630" w:rsidRDefault="00E6377D"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Valor</w:t>
            </w:r>
          </w:p>
        </w:tc>
        <w:tc>
          <w:tcPr>
            <w:tcW w:w="3402"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E6377D" w:rsidRPr="00AE4630" w:rsidRDefault="00E6377D"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Significado</w:t>
            </w:r>
          </w:p>
        </w:tc>
        <w:tc>
          <w:tcPr>
            <w:tcW w:w="449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E6377D" w:rsidRPr="00AE4630" w:rsidRDefault="00E6377D"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Decisión a tomar</w:t>
            </w:r>
          </w:p>
        </w:tc>
      </w:tr>
      <w:tr w:rsidR="00E6377D" w:rsidRPr="00AE4630" w:rsidTr="00F04617">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F04617"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TIR</w:t>
            </w:r>
            <w:r w:rsidR="00E6377D" w:rsidRPr="00AE4630">
              <w:rPr>
                <w:rFonts w:ascii="Times New Roman" w:eastAsia="Times New Roman" w:hAnsi="Times New Roman" w:cs="Times New Roman"/>
                <w:color w:val="000000"/>
                <w:szCs w:val="19"/>
                <w:lang w:eastAsia="es-EC"/>
              </w:rPr>
              <w:t xml:space="preserve"> &gt;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F04617" w:rsidRDefault="00F04617" w:rsidP="00AE2DDC">
            <w:pPr>
              <w:spacing w:after="0" w:line="360" w:lineRule="auto"/>
              <w:rPr>
                <w:rFonts w:ascii="Times New Roman" w:eastAsia="Times New Roman" w:hAnsi="Times New Roman" w:cs="Times New Roman"/>
                <w:color w:val="000000"/>
                <w:sz w:val="24"/>
                <w:szCs w:val="24"/>
                <w:lang w:eastAsia="es-EC"/>
              </w:rPr>
            </w:pPr>
            <w:r w:rsidRPr="00F04617">
              <w:rPr>
                <w:rFonts w:ascii="Times New Roman" w:eastAsia="Times New Roman" w:hAnsi="Times New Roman" w:cs="Times New Roman"/>
                <w:color w:val="000000"/>
                <w:lang w:eastAsia="es-EC"/>
              </w:rPr>
              <w:t xml:space="preserve">El </w:t>
            </w:r>
            <w:r w:rsidRPr="00F04617">
              <w:rPr>
                <w:rFonts w:ascii="Times New Roman" w:hAnsi="Times New Roman" w:cs="Times New Roman"/>
                <w:color w:val="000000"/>
                <w:shd w:val="clear" w:color="auto" w:fill="FFFFFF"/>
              </w:rPr>
              <w:t xml:space="preserve"> proyecto da una rentabilidad mayor que la rentabilidad mínima requerida (el coste de oportunidad</w:t>
            </w:r>
            <w:r w:rsidRPr="00F04617">
              <w:rPr>
                <w:rFonts w:ascii="Times New Roman" w:hAnsi="Times New Roman" w:cs="Times New Roman"/>
                <w:color w:val="000000"/>
                <w:szCs w:val="24"/>
                <w:shd w:val="clear" w:color="auto" w:fill="FFFFFF"/>
              </w:rPr>
              <w:t>.</w:t>
            </w:r>
            <w:r w:rsidR="00E6377D" w:rsidRPr="00F04617">
              <w:rPr>
                <w:rFonts w:ascii="Times New Roman" w:eastAsia="Times New Roman" w:hAnsi="Times New Roman" w:cs="Times New Roman"/>
                <w:color w:val="000000"/>
                <w:szCs w:val="24"/>
                <w:lang w:eastAsia="es-EC"/>
              </w:rPr>
              <w:t xml:space="preserve"> (r)</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F04617" w:rsidRDefault="00F04617" w:rsidP="00AE2DDC">
            <w:pPr>
              <w:spacing w:after="0" w:line="360" w:lineRule="auto"/>
              <w:rPr>
                <w:rFonts w:ascii="Times New Roman" w:eastAsia="Times New Roman" w:hAnsi="Times New Roman" w:cs="Times New Roman"/>
                <w:color w:val="000000"/>
                <w:lang w:eastAsia="es-EC"/>
              </w:rPr>
            </w:pPr>
            <w:r w:rsidRPr="00F04617">
              <w:rPr>
                <w:rFonts w:ascii="Times New Roman" w:hAnsi="Times New Roman" w:cs="Times New Roman"/>
                <w:color w:val="000000"/>
                <w:szCs w:val="24"/>
                <w:shd w:val="clear" w:color="auto" w:fill="FFFFFF"/>
              </w:rPr>
              <w:t xml:space="preserve"> Se aceptará el proyecto</w:t>
            </w:r>
          </w:p>
        </w:tc>
      </w:tr>
      <w:tr w:rsidR="00E6377D" w:rsidRPr="00AE4630" w:rsidTr="00F04617">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F04617"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TIR</w:t>
            </w:r>
            <w:r w:rsidR="00E6377D" w:rsidRPr="00AE4630">
              <w:rPr>
                <w:rFonts w:ascii="Times New Roman" w:eastAsia="Times New Roman" w:hAnsi="Times New Roman" w:cs="Times New Roman"/>
                <w:color w:val="000000"/>
                <w:szCs w:val="19"/>
                <w:lang w:eastAsia="es-EC"/>
              </w:rPr>
              <w:t>&lt;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F04617" w:rsidP="00AE2DDC">
            <w:pPr>
              <w:spacing w:after="0" w:line="360" w:lineRule="auto"/>
              <w:rPr>
                <w:rFonts w:ascii="Times New Roman" w:eastAsia="Times New Roman" w:hAnsi="Times New Roman" w:cs="Times New Roman"/>
                <w:color w:val="000000"/>
                <w:szCs w:val="19"/>
                <w:lang w:eastAsia="es-EC"/>
              </w:rPr>
            </w:pPr>
            <w:r w:rsidRPr="00F04617">
              <w:rPr>
                <w:rFonts w:ascii="Times New Roman" w:hAnsi="Times New Roman" w:cs="Times New Roman"/>
                <w:color w:val="000000"/>
                <w:shd w:val="clear" w:color="auto" w:fill="FFFFFF"/>
              </w:rPr>
              <w:t>La rentabilidad que nos está requiriendo este préstamo es mayor que nuestro costo de oportunidad</w:t>
            </w:r>
            <w:r w:rsidR="00E6377D" w:rsidRPr="00AE4630">
              <w:rPr>
                <w:rFonts w:ascii="Times New Roman" w:eastAsia="Times New Roman" w:hAnsi="Times New Roman" w:cs="Times New Roman"/>
                <w:color w:val="000000"/>
                <w:szCs w:val="19"/>
                <w:lang w:eastAsia="es-EC"/>
              </w:rPr>
              <w:t xml:space="preserve"> (r)</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E6377D"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El proyecto debería rechazarse</w:t>
            </w:r>
          </w:p>
        </w:tc>
      </w:tr>
      <w:tr w:rsidR="00E6377D" w:rsidRPr="00AE4630" w:rsidTr="00F04617">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F04617"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TIR</w:t>
            </w:r>
            <w:r w:rsidR="00E6377D" w:rsidRPr="00AE4630">
              <w:rPr>
                <w:rFonts w:ascii="Times New Roman" w:eastAsia="Times New Roman" w:hAnsi="Times New Roman" w:cs="Times New Roman"/>
                <w:color w:val="000000"/>
                <w:szCs w:val="19"/>
                <w:lang w:eastAsia="es-EC"/>
              </w:rPr>
              <w:t xml:space="preserve"> =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F04617" w:rsidRDefault="00F04617" w:rsidP="00AE2DDC">
            <w:pPr>
              <w:spacing w:after="0" w:line="360" w:lineRule="auto"/>
              <w:rPr>
                <w:rFonts w:ascii="Times New Roman" w:eastAsia="Times New Roman" w:hAnsi="Times New Roman" w:cs="Times New Roman"/>
                <w:color w:val="000000"/>
                <w:szCs w:val="19"/>
                <w:lang w:eastAsia="es-EC"/>
              </w:rPr>
            </w:pPr>
            <w:r w:rsidRPr="00F04617">
              <w:rPr>
                <w:rFonts w:ascii="Times New Roman" w:hAnsi="Times New Roman" w:cs="Times New Roman"/>
                <w:color w:val="333333"/>
                <w:szCs w:val="20"/>
                <w:shd w:val="clear" w:color="auto" w:fill="FFFFFF"/>
              </w:rPr>
              <w:t>La inversión es indiferente entre realizar el proyecto o no</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E6377D" w:rsidRPr="00AE4630" w:rsidRDefault="003A66CB" w:rsidP="00AE2DDC">
            <w:pPr>
              <w:spacing w:after="0" w:line="360" w:lineRule="auto"/>
              <w:rPr>
                <w:rFonts w:ascii="Times New Roman" w:eastAsia="Times New Roman" w:hAnsi="Times New Roman" w:cs="Times New Roman"/>
                <w:color w:val="000000"/>
                <w:szCs w:val="19"/>
                <w:lang w:eastAsia="es-EC"/>
              </w:rPr>
            </w:pPr>
            <w:r>
              <w:rPr>
                <w:rFonts w:ascii="Times New Roman" w:hAnsi="Times New Roman" w:cs="Times New Roman"/>
                <w:color w:val="333333"/>
                <w:sz w:val="24"/>
                <w:szCs w:val="24"/>
                <w:shd w:val="clear" w:color="auto" w:fill="FFFFFF"/>
              </w:rPr>
              <w:t xml:space="preserve">Es </w:t>
            </w:r>
            <w:r w:rsidRPr="003A66CB">
              <w:rPr>
                <w:rFonts w:ascii="Times New Roman" w:hAnsi="Times New Roman" w:cs="Times New Roman"/>
                <w:color w:val="333333"/>
                <w:sz w:val="24"/>
                <w:szCs w:val="24"/>
                <w:shd w:val="clear" w:color="auto" w:fill="FFFFFF"/>
              </w:rPr>
              <w:t xml:space="preserve"> igual a la tasa de interés, el inversionista es indiferente entre realizar la inversión o no</w:t>
            </w:r>
            <w:r>
              <w:rPr>
                <w:rFonts w:ascii="Times New Roman" w:hAnsi="Times New Roman" w:cs="Times New Roman"/>
                <w:color w:val="333333"/>
                <w:sz w:val="24"/>
                <w:szCs w:val="24"/>
                <w:shd w:val="clear" w:color="auto" w:fill="FFFFFF"/>
              </w:rPr>
              <w:t xml:space="preserve">, </w:t>
            </w:r>
            <w:r w:rsidRPr="003A66CB">
              <w:rPr>
                <w:rFonts w:ascii="Times New Roman" w:eastAsia="Times New Roman" w:hAnsi="Times New Roman" w:cs="Times New Roman"/>
                <w:color w:val="000000"/>
                <w:sz w:val="24"/>
                <w:szCs w:val="24"/>
                <w:lang w:eastAsia="es-EC"/>
              </w:rPr>
              <w:t>la decisión debería basarse en otros criterios</w:t>
            </w:r>
            <w:r>
              <w:rPr>
                <w:rFonts w:ascii="Times New Roman" w:eastAsia="Times New Roman" w:hAnsi="Times New Roman" w:cs="Times New Roman"/>
                <w:color w:val="000000"/>
                <w:szCs w:val="19"/>
                <w:lang w:eastAsia="es-EC"/>
              </w:rPr>
              <w:t>.</w:t>
            </w:r>
          </w:p>
        </w:tc>
      </w:tr>
    </w:tbl>
    <w:p w:rsidR="00CD20C0" w:rsidRDefault="00CD20C0" w:rsidP="00AE2DDC">
      <w:pPr>
        <w:spacing w:after="0" w:line="360" w:lineRule="auto"/>
        <w:jc w:val="both"/>
        <w:rPr>
          <w:rFonts w:ascii="Times New Roman" w:hAnsi="Times New Roman" w:cs="Times New Roman"/>
          <w:b/>
          <w:sz w:val="24"/>
        </w:rPr>
      </w:pPr>
    </w:p>
    <w:p w:rsidR="00AE4630" w:rsidRDefault="00AE4630" w:rsidP="00AE2DDC">
      <w:pPr>
        <w:spacing w:after="0" w:line="360" w:lineRule="auto"/>
        <w:jc w:val="both"/>
        <w:rPr>
          <w:rFonts w:ascii="Times New Roman" w:hAnsi="Times New Roman" w:cs="Times New Roman"/>
          <w:b/>
          <w:sz w:val="24"/>
        </w:rPr>
      </w:pPr>
      <w:r>
        <w:rPr>
          <w:rFonts w:ascii="Times New Roman" w:hAnsi="Times New Roman" w:cs="Times New Roman"/>
          <w:b/>
          <w:sz w:val="24"/>
        </w:rPr>
        <w:t>Costo Beneficio (C/B)</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41"/>
        <w:gridCol w:w="3402"/>
        <w:gridCol w:w="4491"/>
      </w:tblGrid>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Valor</w:t>
            </w:r>
          </w:p>
        </w:tc>
        <w:tc>
          <w:tcPr>
            <w:tcW w:w="3402"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Significado</w:t>
            </w:r>
          </w:p>
        </w:tc>
        <w:tc>
          <w:tcPr>
            <w:tcW w:w="449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Decisión a tomar</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3A66C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C/B</w:t>
            </w:r>
            <w:r w:rsidRPr="00AE4630">
              <w:rPr>
                <w:rFonts w:ascii="Times New Roman" w:eastAsia="Times New Roman" w:hAnsi="Times New Roman" w:cs="Times New Roman"/>
                <w:color w:val="000000"/>
                <w:szCs w:val="19"/>
                <w:lang w:eastAsia="es-EC"/>
              </w:rPr>
              <w:t xml:space="preserve"> &gt;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AA55BB" w:rsidP="00AA55BB">
            <w:pPr>
              <w:spacing w:after="0" w:line="360" w:lineRule="auto"/>
              <w:jc w:val="both"/>
              <w:rPr>
                <w:rFonts w:ascii="Times New Roman" w:eastAsia="Times New Roman" w:hAnsi="Times New Roman" w:cs="Times New Roman"/>
                <w:color w:val="000000"/>
                <w:lang w:eastAsia="es-EC"/>
              </w:rPr>
            </w:pPr>
            <w:r w:rsidRPr="00AA55BB">
              <w:rPr>
                <w:rFonts w:ascii="Times New Roman" w:hAnsi="Times New Roman" w:cs="Times New Roman"/>
                <w:color w:val="000000"/>
              </w:rPr>
              <w:t>Índice que por cada dólar de costos se obtiene más de un dólar de beneficio. En consecuencia, si el índice es positivo o cero.</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3A66CB" w:rsidP="00AE2DDC">
            <w:pPr>
              <w:spacing w:after="0" w:line="360" w:lineRule="auto"/>
              <w:rPr>
                <w:rFonts w:ascii="Times New Roman" w:eastAsia="Times New Roman" w:hAnsi="Times New Roman" w:cs="Times New Roman"/>
                <w:color w:val="000000"/>
                <w:lang w:eastAsia="es-EC"/>
              </w:rPr>
            </w:pPr>
            <w:r w:rsidRPr="00AA55BB">
              <w:rPr>
                <w:rFonts w:ascii="Times New Roman" w:hAnsi="Times New Roman" w:cs="Times New Roman"/>
                <w:color w:val="000000"/>
                <w:shd w:val="clear" w:color="auto" w:fill="FFFFFF"/>
              </w:rPr>
              <w:t xml:space="preserve"> Se aceptará el proyecto</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3A66C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C/B</w:t>
            </w:r>
            <w:r w:rsidRPr="00AE4630">
              <w:rPr>
                <w:rFonts w:ascii="Times New Roman" w:eastAsia="Times New Roman" w:hAnsi="Times New Roman" w:cs="Times New Roman"/>
                <w:color w:val="000000"/>
                <w:szCs w:val="19"/>
                <w:lang w:eastAsia="es-EC"/>
              </w:rPr>
              <w:t>&lt;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AA55BB" w:rsidP="00AA55BB">
            <w:pPr>
              <w:spacing w:before="100" w:beforeAutospacing="1" w:after="100" w:afterAutospacing="1" w:line="360" w:lineRule="auto"/>
              <w:jc w:val="both"/>
              <w:rPr>
                <w:rFonts w:ascii="Times New Roman" w:eastAsia="Times New Roman" w:hAnsi="Times New Roman" w:cs="Times New Roman"/>
                <w:color w:val="000000"/>
                <w:lang w:eastAsia="es-EC"/>
              </w:rPr>
            </w:pPr>
            <w:r w:rsidRPr="00AA55BB">
              <w:rPr>
                <w:rFonts w:ascii="Times New Roman" w:eastAsia="Times New Roman" w:hAnsi="Times New Roman" w:cs="Times New Roman"/>
                <w:color w:val="000000"/>
                <w:lang w:eastAsia="es-EC"/>
              </w:rPr>
              <w:t>Índice que por cada dólar de costos se obtiene menos de un dólar de beneficio. Entonces, el índice es negativo.</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3A66CB" w:rsidP="00AE2DDC">
            <w:pPr>
              <w:spacing w:after="0" w:line="360" w:lineRule="auto"/>
              <w:rPr>
                <w:rFonts w:ascii="Times New Roman" w:eastAsia="Times New Roman" w:hAnsi="Times New Roman" w:cs="Times New Roman"/>
                <w:color w:val="000000"/>
                <w:lang w:eastAsia="es-EC"/>
              </w:rPr>
            </w:pPr>
            <w:r w:rsidRPr="00AA55BB">
              <w:rPr>
                <w:rFonts w:ascii="Times New Roman" w:eastAsia="Times New Roman" w:hAnsi="Times New Roman" w:cs="Times New Roman"/>
                <w:color w:val="000000"/>
                <w:lang w:eastAsia="es-EC"/>
              </w:rPr>
              <w:t>El proyecto debería rechazarse</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3A66C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C/B</w:t>
            </w:r>
            <w:r w:rsidRPr="00AE4630">
              <w:rPr>
                <w:rFonts w:ascii="Times New Roman" w:eastAsia="Times New Roman" w:hAnsi="Times New Roman" w:cs="Times New Roman"/>
                <w:color w:val="000000"/>
                <w:szCs w:val="19"/>
                <w:lang w:eastAsia="es-EC"/>
              </w:rPr>
              <w:t xml:space="preserve"> =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AA55BB" w:rsidP="00AA55BB">
            <w:pPr>
              <w:spacing w:after="0" w:line="360" w:lineRule="auto"/>
              <w:rPr>
                <w:rFonts w:ascii="Times New Roman" w:eastAsia="Times New Roman" w:hAnsi="Times New Roman" w:cs="Times New Roman"/>
                <w:color w:val="000000"/>
                <w:lang w:eastAsia="es-EC"/>
              </w:rPr>
            </w:pPr>
            <w:r w:rsidRPr="00AA55BB">
              <w:rPr>
                <w:rFonts w:ascii="Times New Roman" w:hAnsi="Times New Roman" w:cs="Times New Roman"/>
                <w:color w:val="333333"/>
                <w:shd w:val="clear" w:color="auto" w:fill="FFFFFF"/>
              </w:rPr>
              <w:t>El costo/ beneficio</w:t>
            </w:r>
            <w:r w:rsidR="003A66CB" w:rsidRPr="00AA55BB">
              <w:rPr>
                <w:rFonts w:ascii="Times New Roman" w:hAnsi="Times New Roman" w:cs="Times New Roman"/>
                <w:color w:val="333333"/>
                <w:shd w:val="clear" w:color="auto" w:fill="FFFFFF"/>
              </w:rPr>
              <w:t xml:space="preserve"> es indiferente </w:t>
            </w:r>
            <w:r w:rsidRPr="00AA55BB">
              <w:rPr>
                <w:rFonts w:ascii="Times New Roman" w:hAnsi="Times New Roman" w:cs="Times New Roman"/>
                <w:color w:val="333333"/>
                <w:shd w:val="clear" w:color="auto" w:fill="FFFFFF"/>
              </w:rPr>
              <w:t>para el inversionista.</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A55BB" w:rsidRDefault="00AA55BB" w:rsidP="00AE2DDC">
            <w:pPr>
              <w:spacing w:after="0" w:line="360" w:lineRule="auto"/>
              <w:rPr>
                <w:rFonts w:ascii="Times New Roman" w:eastAsia="Times New Roman" w:hAnsi="Times New Roman" w:cs="Times New Roman"/>
                <w:color w:val="000000"/>
                <w:lang w:eastAsia="es-EC"/>
              </w:rPr>
            </w:pPr>
            <w:r w:rsidRPr="00AA55BB">
              <w:rPr>
                <w:rFonts w:ascii="Times New Roman" w:hAnsi="Times New Roman" w:cs="Times New Roman"/>
                <w:color w:val="333333"/>
                <w:shd w:val="clear" w:color="auto" w:fill="FFFFFF"/>
              </w:rPr>
              <w:t>E</w:t>
            </w:r>
            <w:r w:rsidR="003A66CB" w:rsidRPr="00AA55BB">
              <w:rPr>
                <w:rFonts w:ascii="Times New Roman" w:hAnsi="Times New Roman" w:cs="Times New Roman"/>
                <w:color w:val="333333"/>
                <w:shd w:val="clear" w:color="auto" w:fill="FFFFFF"/>
              </w:rPr>
              <w:t>l inversionista es indifer</w:t>
            </w:r>
            <w:r w:rsidRPr="00AA55BB">
              <w:rPr>
                <w:rFonts w:ascii="Times New Roman" w:hAnsi="Times New Roman" w:cs="Times New Roman"/>
                <w:color w:val="333333"/>
                <w:shd w:val="clear" w:color="auto" w:fill="FFFFFF"/>
              </w:rPr>
              <w:t>ente entre realizar el proyecto</w:t>
            </w:r>
            <w:r w:rsidR="003A66CB" w:rsidRPr="00AA55BB">
              <w:rPr>
                <w:rFonts w:ascii="Times New Roman" w:hAnsi="Times New Roman" w:cs="Times New Roman"/>
                <w:color w:val="333333"/>
                <w:shd w:val="clear" w:color="auto" w:fill="FFFFFF"/>
              </w:rPr>
              <w:t xml:space="preserve"> o no, </w:t>
            </w:r>
            <w:r w:rsidR="003A66CB" w:rsidRPr="00AA55BB">
              <w:rPr>
                <w:rFonts w:ascii="Times New Roman" w:eastAsia="Times New Roman" w:hAnsi="Times New Roman" w:cs="Times New Roman"/>
                <w:color w:val="000000"/>
                <w:lang w:eastAsia="es-EC"/>
              </w:rPr>
              <w:t>la decisión debería basarse en otros criterios.</w:t>
            </w:r>
          </w:p>
        </w:tc>
      </w:tr>
    </w:tbl>
    <w:p w:rsidR="003A66CB" w:rsidRDefault="003A66CB" w:rsidP="00AE2DDC">
      <w:pPr>
        <w:spacing w:after="0" w:line="360" w:lineRule="auto"/>
        <w:jc w:val="both"/>
        <w:rPr>
          <w:rFonts w:ascii="Times New Roman" w:hAnsi="Times New Roman" w:cs="Times New Roman"/>
          <w:b/>
          <w:sz w:val="24"/>
        </w:rPr>
      </w:pPr>
    </w:p>
    <w:p w:rsidR="00AA55BB" w:rsidRDefault="00AA55BB" w:rsidP="00AE2DDC">
      <w:pPr>
        <w:spacing w:after="0" w:line="360" w:lineRule="auto"/>
        <w:jc w:val="both"/>
        <w:rPr>
          <w:rFonts w:ascii="Times New Roman" w:hAnsi="Times New Roman" w:cs="Times New Roman"/>
          <w:b/>
          <w:sz w:val="24"/>
        </w:rPr>
      </w:pPr>
    </w:p>
    <w:p w:rsidR="00AA55BB" w:rsidRDefault="00AA55BB" w:rsidP="00AE2DDC">
      <w:pPr>
        <w:spacing w:after="0" w:line="360" w:lineRule="auto"/>
        <w:jc w:val="both"/>
        <w:rPr>
          <w:rFonts w:ascii="Times New Roman" w:hAnsi="Times New Roman" w:cs="Times New Roman"/>
          <w:b/>
          <w:sz w:val="24"/>
        </w:rPr>
      </w:pPr>
    </w:p>
    <w:p w:rsidR="00AA55BB" w:rsidRDefault="00AA55BB" w:rsidP="00AE2DDC">
      <w:pPr>
        <w:spacing w:after="0" w:line="360" w:lineRule="auto"/>
        <w:jc w:val="both"/>
        <w:rPr>
          <w:rFonts w:ascii="Times New Roman" w:hAnsi="Times New Roman" w:cs="Times New Roman"/>
          <w:b/>
          <w:sz w:val="24"/>
        </w:rPr>
      </w:pPr>
    </w:p>
    <w:p w:rsidR="006B05AA" w:rsidRDefault="006B05AA" w:rsidP="00AE2DDC">
      <w:pPr>
        <w:spacing w:after="0" w:line="360" w:lineRule="auto"/>
        <w:jc w:val="both"/>
        <w:rPr>
          <w:rFonts w:ascii="Times New Roman" w:hAnsi="Times New Roman" w:cs="Times New Roman"/>
          <w:b/>
          <w:sz w:val="24"/>
        </w:rPr>
      </w:pPr>
    </w:p>
    <w:p w:rsidR="00AE4630" w:rsidRDefault="00AE4630" w:rsidP="00AE2DDC">
      <w:pPr>
        <w:spacing w:after="0" w:line="360" w:lineRule="auto"/>
        <w:jc w:val="both"/>
        <w:rPr>
          <w:rFonts w:ascii="Times New Roman" w:hAnsi="Times New Roman" w:cs="Times New Roman"/>
          <w:b/>
          <w:sz w:val="24"/>
        </w:rPr>
      </w:pPr>
      <w:r>
        <w:rPr>
          <w:rFonts w:ascii="Times New Roman" w:hAnsi="Times New Roman" w:cs="Times New Roman"/>
          <w:b/>
          <w:sz w:val="24"/>
        </w:rPr>
        <w:lastRenderedPageBreak/>
        <w:t>Periodo de Recuperación (PR)</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41"/>
        <w:gridCol w:w="3402"/>
        <w:gridCol w:w="4491"/>
      </w:tblGrid>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Valor</w:t>
            </w:r>
          </w:p>
        </w:tc>
        <w:tc>
          <w:tcPr>
            <w:tcW w:w="3402"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Significado</w:t>
            </w:r>
          </w:p>
        </w:tc>
        <w:tc>
          <w:tcPr>
            <w:tcW w:w="4491"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3A66CB" w:rsidRPr="00AE4630" w:rsidRDefault="003A66CB" w:rsidP="00AE2DDC">
            <w:pPr>
              <w:spacing w:after="0" w:line="360" w:lineRule="auto"/>
              <w:jc w:val="center"/>
              <w:rPr>
                <w:rFonts w:ascii="Times New Roman" w:eastAsia="Times New Roman" w:hAnsi="Times New Roman" w:cs="Times New Roman"/>
                <w:b/>
                <w:bCs/>
                <w:color w:val="000000"/>
                <w:sz w:val="24"/>
                <w:szCs w:val="19"/>
                <w:lang w:eastAsia="es-EC"/>
              </w:rPr>
            </w:pPr>
            <w:r w:rsidRPr="00AE4630">
              <w:rPr>
                <w:rFonts w:ascii="Times New Roman" w:eastAsia="Times New Roman" w:hAnsi="Times New Roman" w:cs="Times New Roman"/>
                <w:b/>
                <w:bCs/>
                <w:color w:val="000000"/>
                <w:sz w:val="24"/>
                <w:szCs w:val="19"/>
                <w:lang w:eastAsia="es-EC"/>
              </w:rPr>
              <w:t>Decisión a tomar</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AA55B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P</w:t>
            </w:r>
            <w:r w:rsidR="003A66CB">
              <w:rPr>
                <w:rFonts w:ascii="Times New Roman" w:eastAsia="Times New Roman" w:hAnsi="Times New Roman" w:cs="Times New Roman"/>
                <w:color w:val="000000"/>
                <w:szCs w:val="19"/>
                <w:lang w:eastAsia="es-EC"/>
              </w:rPr>
              <w:t>R</w:t>
            </w:r>
            <w:r w:rsidR="003A66CB" w:rsidRPr="00AE4630">
              <w:rPr>
                <w:rFonts w:ascii="Times New Roman" w:eastAsia="Times New Roman" w:hAnsi="Times New Roman" w:cs="Times New Roman"/>
                <w:color w:val="000000"/>
                <w:szCs w:val="19"/>
                <w:lang w:eastAsia="es-EC"/>
              </w:rPr>
              <w:t xml:space="preserve"> &gt;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5A7384" w:rsidRDefault="006B05AA" w:rsidP="005A7384">
            <w:pPr>
              <w:spacing w:after="0" w:line="360" w:lineRule="auto"/>
              <w:rPr>
                <w:rFonts w:ascii="Times New Roman" w:eastAsia="Times New Roman" w:hAnsi="Times New Roman" w:cs="Times New Roman"/>
                <w:color w:val="000000"/>
                <w:szCs w:val="24"/>
                <w:lang w:eastAsia="es-EC"/>
              </w:rPr>
            </w:pPr>
            <w:r w:rsidRPr="005A7384">
              <w:rPr>
                <w:rFonts w:ascii="Times New Roman" w:eastAsia="Times New Roman" w:hAnsi="Times New Roman" w:cs="Times New Roman"/>
                <w:color w:val="000000"/>
                <w:szCs w:val="24"/>
                <w:lang w:eastAsia="es-EC"/>
              </w:rPr>
              <w:t>El período de recuperación (PR) de un proyecto es el n</w:t>
            </w:r>
            <w:r w:rsidR="005A7384">
              <w:rPr>
                <w:rFonts w:ascii="Times New Roman" w:eastAsia="Times New Roman" w:hAnsi="Times New Roman" w:cs="Times New Roman"/>
                <w:color w:val="000000"/>
                <w:szCs w:val="24"/>
                <w:lang w:eastAsia="es-EC"/>
              </w:rPr>
              <w:t xml:space="preserve">º de años al cabo de los cuales </w:t>
            </w:r>
            <w:r w:rsidRPr="005A7384">
              <w:rPr>
                <w:rFonts w:ascii="Times New Roman" w:eastAsia="Times New Roman" w:hAnsi="Times New Roman" w:cs="Times New Roman"/>
                <w:color w:val="000000"/>
                <w:szCs w:val="24"/>
                <w:lang w:eastAsia="es-EC"/>
              </w:rPr>
              <w:t>el acumu</w:t>
            </w:r>
            <w:r w:rsidR="005A7384">
              <w:rPr>
                <w:rFonts w:ascii="Times New Roman" w:eastAsia="Times New Roman" w:hAnsi="Times New Roman" w:cs="Times New Roman"/>
                <w:color w:val="000000"/>
                <w:szCs w:val="24"/>
                <w:lang w:eastAsia="es-EC"/>
              </w:rPr>
              <w:t xml:space="preserve">lado de los </w:t>
            </w:r>
            <w:proofErr w:type="spellStart"/>
            <w:r w:rsidR="005A7384">
              <w:rPr>
                <w:rFonts w:ascii="Times New Roman" w:eastAsia="Times New Roman" w:hAnsi="Times New Roman" w:cs="Times New Roman"/>
                <w:color w:val="000000"/>
                <w:szCs w:val="24"/>
                <w:lang w:eastAsia="es-EC"/>
              </w:rPr>
              <w:t>cashflows</w:t>
            </w:r>
            <w:proofErr w:type="spellEnd"/>
            <w:r w:rsidR="005A7384">
              <w:rPr>
                <w:rFonts w:ascii="Times New Roman" w:eastAsia="Times New Roman" w:hAnsi="Times New Roman" w:cs="Times New Roman"/>
                <w:color w:val="000000"/>
                <w:szCs w:val="24"/>
                <w:lang w:eastAsia="es-EC"/>
              </w:rPr>
              <w:t xml:space="preserve"> previstos </w:t>
            </w:r>
            <w:proofErr w:type="gramStart"/>
            <w:r w:rsidRPr="005A7384">
              <w:rPr>
                <w:rFonts w:ascii="Times New Roman" w:eastAsia="Times New Roman" w:hAnsi="Times New Roman" w:cs="Times New Roman"/>
                <w:color w:val="000000"/>
                <w:szCs w:val="24"/>
                <w:lang w:eastAsia="es-EC"/>
              </w:rPr>
              <w:t>igualan</w:t>
            </w:r>
            <w:proofErr w:type="gramEnd"/>
            <w:r w:rsidRPr="005A7384">
              <w:rPr>
                <w:rFonts w:ascii="Times New Roman" w:eastAsia="Times New Roman" w:hAnsi="Times New Roman" w:cs="Times New Roman"/>
                <w:color w:val="000000"/>
                <w:szCs w:val="24"/>
                <w:lang w:eastAsia="es-EC"/>
              </w:rPr>
              <w:t xml:space="preserve"> la inversión inicial</w:t>
            </w:r>
            <w:r w:rsidRPr="006B05AA">
              <w:rPr>
                <w:rFonts w:ascii="Times New Roman" w:eastAsia="Times New Roman" w:hAnsi="Times New Roman" w:cs="Times New Roman"/>
                <w:color w:val="000000"/>
                <w:sz w:val="24"/>
                <w:szCs w:val="24"/>
                <w:lang w:eastAsia="es-EC"/>
              </w:rPr>
              <w:t>.</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F04617" w:rsidRDefault="003A66CB" w:rsidP="00AE2DDC">
            <w:pPr>
              <w:spacing w:after="0" w:line="360" w:lineRule="auto"/>
              <w:rPr>
                <w:rFonts w:ascii="Times New Roman" w:eastAsia="Times New Roman" w:hAnsi="Times New Roman" w:cs="Times New Roman"/>
                <w:color w:val="000000"/>
                <w:lang w:eastAsia="es-EC"/>
              </w:rPr>
            </w:pPr>
            <w:r w:rsidRPr="00F04617">
              <w:rPr>
                <w:rFonts w:ascii="Times New Roman" w:hAnsi="Times New Roman" w:cs="Times New Roman"/>
                <w:color w:val="000000"/>
                <w:szCs w:val="24"/>
                <w:shd w:val="clear" w:color="auto" w:fill="FFFFFF"/>
              </w:rPr>
              <w:t xml:space="preserve"> Se aceptará el proyecto</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AA55B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P</w:t>
            </w:r>
            <w:r w:rsidR="003A66CB">
              <w:rPr>
                <w:rFonts w:ascii="Times New Roman" w:eastAsia="Times New Roman" w:hAnsi="Times New Roman" w:cs="Times New Roman"/>
                <w:color w:val="000000"/>
                <w:szCs w:val="19"/>
                <w:lang w:eastAsia="es-EC"/>
              </w:rPr>
              <w:t>R</w:t>
            </w:r>
            <w:r w:rsidR="003A66CB" w:rsidRPr="00AE4630">
              <w:rPr>
                <w:rFonts w:ascii="Times New Roman" w:eastAsia="Times New Roman" w:hAnsi="Times New Roman" w:cs="Times New Roman"/>
                <w:color w:val="000000"/>
                <w:szCs w:val="19"/>
                <w:lang w:eastAsia="es-EC"/>
              </w:rPr>
              <w:t>&lt;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5A7384" w:rsidP="005A7384">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 xml:space="preserve"> Los </w:t>
            </w:r>
            <w:r w:rsidRPr="005A7384">
              <w:rPr>
                <w:rFonts w:ascii="Times New Roman" w:eastAsia="Times New Roman" w:hAnsi="Times New Roman" w:cs="Times New Roman"/>
                <w:color w:val="000000"/>
                <w:szCs w:val="19"/>
                <w:lang w:eastAsia="es-EC"/>
              </w:rPr>
              <w:t>proyectos cu</w:t>
            </w:r>
            <w:r>
              <w:rPr>
                <w:rFonts w:ascii="Times New Roman" w:eastAsia="Times New Roman" w:hAnsi="Times New Roman" w:cs="Times New Roman"/>
                <w:color w:val="000000"/>
                <w:szCs w:val="19"/>
                <w:lang w:eastAsia="es-EC"/>
              </w:rPr>
              <w:t xml:space="preserve">yos PR sean inferiores al plazo </w:t>
            </w:r>
            <w:r w:rsidRPr="005A7384">
              <w:rPr>
                <w:rFonts w:ascii="Times New Roman" w:eastAsia="Times New Roman" w:hAnsi="Times New Roman" w:cs="Times New Roman"/>
                <w:color w:val="000000"/>
                <w:szCs w:val="19"/>
                <w:lang w:eastAsia="es-EC"/>
              </w:rPr>
              <w:t>máximo fijado por la empresa.</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3A66CB" w:rsidP="00AE2DDC">
            <w:pPr>
              <w:spacing w:after="0" w:line="360" w:lineRule="auto"/>
              <w:rPr>
                <w:rFonts w:ascii="Times New Roman" w:eastAsia="Times New Roman" w:hAnsi="Times New Roman" w:cs="Times New Roman"/>
                <w:color w:val="000000"/>
                <w:szCs w:val="19"/>
                <w:lang w:eastAsia="es-EC"/>
              </w:rPr>
            </w:pPr>
            <w:r w:rsidRPr="00AE4630">
              <w:rPr>
                <w:rFonts w:ascii="Times New Roman" w:eastAsia="Times New Roman" w:hAnsi="Times New Roman" w:cs="Times New Roman"/>
                <w:color w:val="000000"/>
                <w:szCs w:val="19"/>
                <w:lang w:eastAsia="es-EC"/>
              </w:rPr>
              <w:t>El proyecto debería rechazarse</w:t>
            </w:r>
          </w:p>
        </w:tc>
      </w:tr>
      <w:tr w:rsidR="003A66CB" w:rsidRPr="00AE4630" w:rsidTr="00AE2DDC">
        <w:trPr>
          <w:jc w:val="center"/>
        </w:trPr>
        <w:tc>
          <w:tcPr>
            <w:tcW w:w="104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AA55B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P</w:t>
            </w:r>
            <w:r w:rsidR="003A66CB">
              <w:rPr>
                <w:rFonts w:ascii="Times New Roman" w:eastAsia="Times New Roman" w:hAnsi="Times New Roman" w:cs="Times New Roman"/>
                <w:color w:val="000000"/>
                <w:szCs w:val="19"/>
                <w:lang w:eastAsia="es-EC"/>
              </w:rPr>
              <w:t>R</w:t>
            </w:r>
            <w:r w:rsidR="003A66CB" w:rsidRPr="00AE4630">
              <w:rPr>
                <w:rFonts w:ascii="Times New Roman" w:eastAsia="Times New Roman" w:hAnsi="Times New Roman" w:cs="Times New Roman"/>
                <w:color w:val="000000"/>
                <w:szCs w:val="19"/>
                <w:lang w:eastAsia="es-EC"/>
              </w:rPr>
              <w:t xml:space="preserve"> = 0</w:t>
            </w:r>
          </w:p>
        </w:tc>
        <w:tc>
          <w:tcPr>
            <w:tcW w:w="3402"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F04617" w:rsidRDefault="003A66CB" w:rsidP="00AE2DDC">
            <w:pPr>
              <w:spacing w:after="0" w:line="360" w:lineRule="auto"/>
              <w:rPr>
                <w:rFonts w:ascii="Times New Roman" w:eastAsia="Times New Roman" w:hAnsi="Times New Roman" w:cs="Times New Roman"/>
                <w:color w:val="000000"/>
                <w:szCs w:val="19"/>
                <w:lang w:eastAsia="es-EC"/>
              </w:rPr>
            </w:pPr>
            <w:r w:rsidRPr="00F04617">
              <w:rPr>
                <w:rFonts w:ascii="Times New Roman" w:hAnsi="Times New Roman" w:cs="Times New Roman"/>
                <w:color w:val="333333"/>
                <w:szCs w:val="20"/>
                <w:shd w:val="clear" w:color="auto" w:fill="FFFFFF"/>
              </w:rPr>
              <w:t>La inversión es indiferente entre realizar el proyecto o no</w:t>
            </w:r>
          </w:p>
        </w:tc>
        <w:tc>
          <w:tcPr>
            <w:tcW w:w="4491"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3A66CB" w:rsidRPr="00AE4630" w:rsidRDefault="003A66CB" w:rsidP="00AE2DDC">
            <w:pPr>
              <w:spacing w:after="0" w:line="360" w:lineRule="auto"/>
              <w:rPr>
                <w:rFonts w:ascii="Times New Roman" w:eastAsia="Times New Roman" w:hAnsi="Times New Roman" w:cs="Times New Roman"/>
                <w:color w:val="000000"/>
                <w:szCs w:val="19"/>
                <w:lang w:eastAsia="es-EC"/>
              </w:rPr>
            </w:pPr>
            <w:r>
              <w:rPr>
                <w:rFonts w:ascii="Times New Roman" w:eastAsia="Times New Roman" w:hAnsi="Times New Roman" w:cs="Times New Roman"/>
                <w:color w:val="000000"/>
                <w:szCs w:val="19"/>
                <w:lang w:eastAsia="es-EC"/>
              </w:rPr>
              <w:t>.</w:t>
            </w:r>
            <w:r w:rsidR="005A7384" w:rsidRPr="00AA55BB">
              <w:rPr>
                <w:rFonts w:ascii="Times New Roman" w:hAnsi="Times New Roman" w:cs="Times New Roman"/>
                <w:color w:val="333333"/>
                <w:shd w:val="clear" w:color="auto" w:fill="FFFFFF"/>
              </w:rPr>
              <w:t xml:space="preserve">El inversionista es indiferente entre realizar el proyecto o no, </w:t>
            </w:r>
            <w:r w:rsidR="005A7384" w:rsidRPr="00AA55BB">
              <w:rPr>
                <w:rFonts w:ascii="Times New Roman" w:eastAsia="Times New Roman" w:hAnsi="Times New Roman" w:cs="Times New Roman"/>
                <w:color w:val="000000"/>
                <w:lang w:eastAsia="es-EC"/>
              </w:rPr>
              <w:t>la decisión debería basarse en otros criterios.</w:t>
            </w:r>
          </w:p>
        </w:tc>
      </w:tr>
    </w:tbl>
    <w:p w:rsidR="003A66CB" w:rsidRPr="00AE4630" w:rsidRDefault="003A66CB" w:rsidP="00AE2DDC">
      <w:pPr>
        <w:spacing w:after="0" w:line="360" w:lineRule="auto"/>
        <w:jc w:val="both"/>
        <w:rPr>
          <w:rFonts w:ascii="Times New Roman" w:hAnsi="Times New Roman" w:cs="Times New Roman"/>
          <w:b/>
          <w:sz w:val="24"/>
        </w:rPr>
      </w:pPr>
    </w:p>
    <w:p w:rsidR="00EF79BA" w:rsidRDefault="00A90371" w:rsidP="00AE2DDC">
      <w:pPr>
        <w:spacing w:line="360" w:lineRule="auto"/>
        <w:rPr>
          <w:rFonts w:ascii="Times New Roman" w:hAnsi="Times New Roman" w:cs="Times New Roman"/>
          <w:b/>
          <w:sz w:val="24"/>
          <w:szCs w:val="24"/>
        </w:rPr>
      </w:pPr>
      <w:r>
        <w:rPr>
          <w:rFonts w:ascii="Times New Roman" w:hAnsi="Times New Roman" w:cs="Times New Roman"/>
          <w:b/>
          <w:sz w:val="24"/>
          <w:szCs w:val="24"/>
        </w:rPr>
        <w:t>1.9</w:t>
      </w:r>
      <w:r w:rsidR="00EF79BA" w:rsidRPr="00EF79BA">
        <w:rPr>
          <w:rFonts w:ascii="Times New Roman" w:hAnsi="Times New Roman" w:cs="Times New Roman"/>
          <w:b/>
          <w:sz w:val="24"/>
          <w:szCs w:val="24"/>
        </w:rPr>
        <w:t>.</w:t>
      </w:r>
      <w:r w:rsidR="00EF79BA">
        <w:rPr>
          <w:rFonts w:ascii="Times New Roman" w:hAnsi="Times New Roman" w:cs="Times New Roman"/>
          <w:b/>
          <w:sz w:val="24"/>
          <w:szCs w:val="24"/>
        </w:rPr>
        <w:t xml:space="preserve"> </w:t>
      </w:r>
      <w:r w:rsidR="00EF79BA" w:rsidRPr="00EF79BA">
        <w:rPr>
          <w:rFonts w:ascii="Times New Roman" w:hAnsi="Times New Roman" w:cs="Times New Roman"/>
          <w:b/>
          <w:sz w:val="24"/>
          <w:szCs w:val="24"/>
        </w:rPr>
        <w:t>Proyecciones financieras</w:t>
      </w:r>
    </w:p>
    <w:p w:rsidR="001460EB" w:rsidRPr="001460EB" w:rsidRDefault="00A90371" w:rsidP="00AE2DDC">
      <w:pPr>
        <w:spacing w:line="360" w:lineRule="auto"/>
        <w:rPr>
          <w:rFonts w:ascii="Times New Roman" w:hAnsi="Times New Roman" w:cs="Times New Roman"/>
          <w:b/>
          <w:sz w:val="24"/>
          <w:szCs w:val="24"/>
        </w:rPr>
      </w:pPr>
      <w:r>
        <w:rPr>
          <w:rFonts w:ascii="Times New Roman" w:hAnsi="Times New Roman" w:cs="Times New Roman"/>
          <w:b/>
          <w:sz w:val="24"/>
          <w:szCs w:val="24"/>
        </w:rPr>
        <w:t>1.9</w:t>
      </w:r>
      <w:r w:rsidR="00EF79BA">
        <w:rPr>
          <w:rFonts w:ascii="Times New Roman" w:hAnsi="Times New Roman" w:cs="Times New Roman"/>
          <w:b/>
          <w:sz w:val="24"/>
          <w:szCs w:val="24"/>
        </w:rPr>
        <w:t>.1. Definición</w:t>
      </w:r>
    </w:p>
    <w:p w:rsidR="00A737A8" w:rsidRDefault="001460EB" w:rsidP="00AE2DDC">
      <w:pPr>
        <w:spacing w:line="360" w:lineRule="auto"/>
        <w:jc w:val="both"/>
        <w:rPr>
          <w:rFonts w:ascii="Times New Roman" w:hAnsi="Times New Roman" w:cs="Times New Roman"/>
          <w:b/>
          <w:sz w:val="24"/>
          <w:szCs w:val="24"/>
        </w:rPr>
      </w:pPr>
      <w:r>
        <w:rPr>
          <w:rFonts w:ascii="Times New Roman" w:hAnsi="Times New Roman" w:cs="Times New Roman"/>
          <w:sz w:val="24"/>
          <w:szCs w:val="24"/>
        </w:rPr>
        <w:t>“</w:t>
      </w:r>
      <w:r w:rsidRPr="001460EB">
        <w:rPr>
          <w:rFonts w:ascii="Times New Roman" w:hAnsi="Times New Roman" w:cs="Times New Roman"/>
          <w:sz w:val="24"/>
          <w:szCs w:val="24"/>
        </w:rPr>
        <w:t>Son una</w:t>
      </w:r>
      <w:r>
        <w:rPr>
          <w:rFonts w:ascii="Times New Roman" w:hAnsi="Times New Roman" w:cs="Times New Roman"/>
          <w:sz w:val="24"/>
          <w:szCs w:val="24"/>
        </w:rPr>
        <w:t xml:space="preserve"> herramienta que permite ver en </w:t>
      </w:r>
      <w:r w:rsidRPr="001460EB">
        <w:rPr>
          <w:rFonts w:ascii="Times New Roman" w:hAnsi="Times New Roman" w:cs="Times New Roman"/>
          <w:sz w:val="24"/>
          <w:szCs w:val="24"/>
        </w:rPr>
        <w:t>nú</w:t>
      </w:r>
      <w:r>
        <w:rPr>
          <w:rFonts w:ascii="Times New Roman" w:hAnsi="Times New Roman" w:cs="Times New Roman"/>
          <w:sz w:val="24"/>
          <w:szCs w:val="24"/>
        </w:rPr>
        <w:t>meros el futuro de una empresa.</w:t>
      </w:r>
      <w:r w:rsidR="00FC3361">
        <w:rPr>
          <w:rFonts w:ascii="Times New Roman" w:hAnsi="Times New Roman" w:cs="Times New Roman"/>
          <w:sz w:val="24"/>
          <w:szCs w:val="24"/>
        </w:rPr>
        <w:t xml:space="preserve"> </w:t>
      </w:r>
      <w:r w:rsidRPr="001460EB">
        <w:rPr>
          <w:rFonts w:ascii="Times New Roman" w:hAnsi="Times New Roman" w:cs="Times New Roman"/>
          <w:sz w:val="24"/>
          <w:szCs w:val="24"/>
        </w:rPr>
        <w:t xml:space="preserve">Son </w:t>
      </w:r>
      <w:r>
        <w:rPr>
          <w:rFonts w:ascii="Times New Roman" w:hAnsi="Times New Roman" w:cs="Times New Roman"/>
          <w:sz w:val="24"/>
          <w:szCs w:val="24"/>
        </w:rPr>
        <w:t xml:space="preserve">un instrumento para pronosticar </w:t>
      </w:r>
      <w:r w:rsidRPr="001460EB">
        <w:rPr>
          <w:rFonts w:ascii="Times New Roman" w:hAnsi="Times New Roman" w:cs="Times New Roman"/>
          <w:sz w:val="24"/>
          <w:szCs w:val="24"/>
        </w:rPr>
        <w:t>ven</w:t>
      </w:r>
      <w:r>
        <w:rPr>
          <w:rFonts w:ascii="Times New Roman" w:hAnsi="Times New Roman" w:cs="Times New Roman"/>
          <w:sz w:val="24"/>
          <w:szCs w:val="24"/>
        </w:rPr>
        <w:t xml:space="preserve">tas, gastos e inversiones en un </w:t>
      </w:r>
      <w:r w:rsidRPr="001460EB">
        <w:rPr>
          <w:rFonts w:ascii="Times New Roman" w:hAnsi="Times New Roman" w:cs="Times New Roman"/>
          <w:sz w:val="24"/>
          <w:szCs w:val="24"/>
        </w:rPr>
        <w:t>per</w:t>
      </w:r>
      <w:r>
        <w:rPr>
          <w:rFonts w:ascii="Times New Roman" w:hAnsi="Times New Roman" w:cs="Times New Roman"/>
          <w:sz w:val="24"/>
          <w:szCs w:val="24"/>
        </w:rPr>
        <w:t xml:space="preserve">iodo determinado y traducir los resultados esperados en los estados financieros básicos: estado de resultados, balance </w:t>
      </w:r>
      <w:r w:rsidRPr="001460EB">
        <w:rPr>
          <w:rFonts w:ascii="Times New Roman" w:hAnsi="Times New Roman" w:cs="Times New Roman"/>
          <w:sz w:val="24"/>
          <w:szCs w:val="24"/>
        </w:rPr>
        <w:t>general y flujo de efectivo</w:t>
      </w:r>
      <w:r w:rsidRPr="001460EB">
        <w:rPr>
          <w:rFonts w:ascii="Times New Roman" w:hAnsi="Times New Roman" w:cs="Times New Roman"/>
          <w:b/>
          <w:sz w:val="24"/>
          <w:szCs w:val="24"/>
        </w:rPr>
        <w:t>.</w:t>
      </w:r>
      <w:r>
        <w:rPr>
          <w:rFonts w:ascii="Times New Roman" w:hAnsi="Times New Roman" w:cs="Times New Roman"/>
          <w:b/>
          <w:sz w:val="24"/>
          <w:szCs w:val="24"/>
        </w:rPr>
        <w:t>”</w:t>
      </w:r>
      <w:r w:rsidR="00FC3361" w:rsidRPr="00FC3361">
        <w:rPr>
          <w:rFonts w:ascii="Times New Roman" w:hAnsi="Times New Roman" w:cs="Times New Roman"/>
          <w:sz w:val="24"/>
        </w:rPr>
        <w:t xml:space="preserve"> </w:t>
      </w:r>
      <w:sdt>
        <w:sdtPr>
          <w:rPr>
            <w:rFonts w:ascii="Times New Roman" w:hAnsi="Times New Roman" w:cs="Times New Roman"/>
            <w:sz w:val="24"/>
          </w:rPr>
          <w:id w:val="-1736690477"/>
          <w:citation/>
        </w:sdtPr>
        <w:sdtEndPr/>
        <w:sdtContent>
          <w:r w:rsidR="00FC3361">
            <w:rPr>
              <w:rFonts w:ascii="Times New Roman" w:hAnsi="Times New Roman" w:cs="Times New Roman"/>
              <w:sz w:val="24"/>
            </w:rPr>
            <w:fldChar w:fldCharType="begin"/>
          </w:r>
          <w:r w:rsidR="00FC3361">
            <w:rPr>
              <w:rFonts w:ascii="Times New Roman" w:hAnsi="Times New Roman" w:cs="Times New Roman"/>
              <w:sz w:val="24"/>
            </w:rPr>
            <w:instrText xml:space="preserve"> CITATION Sco09 \l 12298 </w:instrText>
          </w:r>
          <w:r w:rsidR="00FC3361">
            <w:rPr>
              <w:rFonts w:ascii="Times New Roman" w:hAnsi="Times New Roman" w:cs="Times New Roman"/>
              <w:sz w:val="24"/>
            </w:rPr>
            <w:fldChar w:fldCharType="separate"/>
          </w:r>
          <w:r w:rsidR="00FC3361">
            <w:rPr>
              <w:rFonts w:ascii="Times New Roman" w:hAnsi="Times New Roman" w:cs="Times New Roman"/>
              <w:noProof/>
              <w:sz w:val="24"/>
            </w:rPr>
            <w:t xml:space="preserve"> </w:t>
          </w:r>
          <w:r w:rsidR="00FC3361" w:rsidRPr="00075BAF">
            <w:rPr>
              <w:rFonts w:ascii="Times New Roman" w:hAnsi="Times New Roman" w:cs="Times New Roman"/>
              <w:noProof/>
              <w:sz w:val="24"/>
            </w:rPr>
            <w:t>(Scott Besley, 2009)</w:t>
          </w:r>
          <w:r w:rsidR="00FC3361">
            <w:rPr>
              <w:rFonts w:ascii="Times New Roman" w:hAnsi="Times New Roman" w:cs="Times New Roman"/>
              <w:sz w:val="24"/>
            </w:rPr>
            <w:fldChar w:fldCharType="end"/>
          </w:r>
        </w:sdtContent>
      </w:sdt>
    </w:p>
    <w:p w:rsidR="00E950D5" w:rsidRPr="00A737A8" w:rsidRDefault="001460EB" w:rsidP="00AE2DDC">
      <w:pPr>
        <w:spacing w:line="360" w:lineRule="auto"/>
        <w:jc w:val="both"/>
        <w:rPr>
          <w:rFonts w:ascii="Times New Roman" w:hAnsi="Times New Roman" w:cs="Times New Roman"/>
          <w:b/>
          <w:sz w:val="24"/>
          <w:szCs w:val="24"/>
        </w:rPr>
      </w:pPr>
      <w:r w:rsidRPr="001460EB">
        <w:rPr>
          <w:rFonts w:ascii="Times New Roman" w:hAnsi="Times New Roman" w:cs="Times New Roman"/>
          <w:sz w:val="24"/>
          <w:szCs w:val="24"/>
        </w:rPr>
        <w:t>Las proyecciones financieras</w:t>
      </w:r>
      <w:r w:rsidR="00FC3361">
        <w:rPr>
          <w:rFonts w:ascii="Times New Roman" w:hAnsi="Times New Roman" w:cs="Times New Roman"/>
          <w:sz w:val="24"/>
          <w:szCs w:val="24"/>
        </w:rPr>
        <w:t xml:space="preserve"> son</w:t>
      </w:r>
      <w:r w:rsidRPr="001460EB">
        <w:rPr>
          <w:rFonts w:ascii="Times New Roman" w:hAnsi="Times New Roman" w:cs="Times New Roman"/>
          <w:sz w:val="24"/>
          <w:szCs w:val="24"/>
        </w:rPr>
        <w:t xml:space="preserve"> un soporte dedicado en la presentación </w:t>
      </w:r>
      <w:r w:rsidR="00FC3361">
        <w:rPr>
          <w:rFonts w:ascii="Times New Roman" w:hAnsi="Times New Roman" w:cs="Times New Roman"/>
          <w:sz w:val="24"/>
          <w:szCs w:val="24"/>
        </w:rPr>
        <w:t xml:space="preserve">del plan de negocios de una empresa, negocio o producto, las proyecciones de constituyen un elemento importante en la toma de </w:t>
      </w:r>
      <w:r w:rsidR="008A77D6">
        <w:rPr>
          <w:rFonts w:ascii="Times New Roman" w:hAnsi="Times New Roman" w:cs="Times New Roman"/>
          <w:sz w:val="24"/>
          <w:szCs w:val="24"/>
        </w:rPr>
        <w:t>decisiones</w:t>
      </w:r>
      <w:r w:rsidR="00FC3361">
        <w:rPr>
          <w:rFonts w:ascii="Times New Roman" w:hAnsi="Times New Roman" w:cs="Times New Roman"/>
          <w:sz w:val="24"/>
          <w:szCs w:val="24"/>
        </w:rPr>
        <w:t>.</w:t>
      </w:r>
    </w:p>
    <w:p w:rsidR="00EF79BA" w:rsidRDefault="00A90371" w:rsidP="00AE2DDC">
      <w:pPr>
        <w:spacing w:line="360" w:lineRule="auto"/>
        <w:rPr>
          <w:rFonts w:ascii="Times New Roman" w:hAnsi="Times New Roman" w:cs="Times New Roman"/>
          <w:b/>
          <w:sz w:val="24"/>
          <w:szCs w:val="24"/>
        </w:rPr>
      </w:pPr>
      <w:r>
        <w:rPr>
          <w:rFonts w:ascii="Times New Roman" w:hAnsi="Times New Roman" w:cs="Times New Roman"/>
          <w:b/>
          <w:sz w:val="24"/>
          <w:szCs w:val="24"/>
        </w:rPr>
        <w:t>1.9</w:t>
      </w:r>
      <w:r w:rsidR="00EF79BA" w:rsidRPr="00EF79BA">
        <w:rPr>
          <w:rFonts w:ascii="Times New Roman" w:hAnsi="Times New Roman" w:cs="Times New Roman"/>
          <w:b/>
          <w:sz w:val="24"/>
          <w:szCs w:val="24"/>
        </w:rPr>
        <w:t>.2.</w:t>
      </w:r>
      <w:r w:rsidR="00EF79BA">
        <w:rPr>
          <w:rFonts w:ascii="Times New Roman" w:hAnsi="Times New Roman" w:cs="Times New Roman"/>
          <w:b/>
          <w:sz w:val="24"/>
          <w:szCs w:val="24"/>
        </w:rPr>
        <w:t xml:space="preserve"> </w:t>
      </w:r>
      <w:r w:rsidR="00EF79BA" w:rsidRPr="00EF79BA">
        <w:rPr>
          <w:rFonts w:ascii="Times New Roman" w:hAnsi="Times New Roman" w:cs="Times New Roman"/>
          <w:b/>
          <w:sz w:val="24"/>
          <w:szCs w:val="24"/>
        </w:rPr>
        <w:t>Valor actual neto (VAN)</w:t>
      </w:r>
    </w:p>
    <w:p w:rsidR="00FC3361" w:rsidRPr="00FC3361" w:rsidRDefault="00FC3361" w:rsidP="00AE2DDC">
      <w:pPr>
        <w:shd w:val="clear" w:color="auto" w:fill="FFFFFF"/>
        <w:spacing w:before="96" w:after="120" w:line="360" w:lineRule="auto"/>
        <w:jc w:val="both"/>
        <w:rPr>
          <w:rFonts w:ascii="Times New Roman" w:eastAsia="Times New Roman" w:hAnsi="Times New Roman" w:cs="Times New Roman"/>
          <w:sz w:val="24"/>
          <w:szCs w:val="19"/>
          <w:lang w:eastAsia="es-EC"/>
        </w:rPr>
      </w:pPr>
      <w:r>
        <w:rPr>
          <w:rFonts w:ascii="Times New Roman" w:eastAsia="Times New Roman" w:hAnsi="Times New Roman" w:cs="Times New Roman"/>
          <w:sz w:val="24"/>
          <w:szCs w:val="19"/>
          <w:lang w:eastAsia="es-EC"/>
        </w:rPr>
        <w:t>“</w:t>
      </w:r>
      <w:r w:rsidRPr="00FC3361">
        <w:rPr>
          <w:rFonts w:ascii="Times New Roman" w:eastAsia="Times New Roman" w:hAnsi="Times New Roman" w:cs="Times New Roman"/>
          <w:sz w:val="24"/>
          <w:szCs w:val="19"/>
          <w:lang w:eastAsia="es-EC"/>
        </w:rPr>
        <w:t>El </w:t>
      </w:r>
      <w:r w:rsidRPr="00FC3361">
        <w:rPr>
          <w:rFonts w:ascii="Times New Roman" w:eastAsia="Times New Roman" w:hAnsi="Times New Roman" w:cs="Times New Roman"/>
          <w:b/>
          <w:bCs/>
          <w:sz w:val="24"/>
          <w:szCs w:val="19"/>
          <w:lang w:eastAsia="es-EC"/>
        </w:rPr>
        <w:t>valor actual neto</w:t>
      </w:r>
      <w:r w:rsidRPr="00FC3361">
        <w:rPr>
          <w:rFonts w:ascii="Times New Roman" w:eastAsia="Times New Roman" w:hAnsi="Times New Roman" w:cs="Times New Roman"/>
          <w:sz w:val="24"/>
          <w:szCs w:val="19"/>
          <w:lang w:eastAsia="es-EC"/>
        </w:rPr>
        <w:t>, también conocido como valor actualizado neto (en inglés </w:t>
      </w:r>
      <w:r w:rsidRPr="00FC3361">
        <w:rPr>
          <w:rFonts w:ascii="Times New Roman" w:eastAsia="Times New Roman" w:hAnsi="Times New Roman" w:cs="Times New Roman"/>
          <w:iCs/>
          <w:sz w:val="24"/>
          <w:szCs w:val="19"/>
          <w:lang w:eastAsia="es-EC"/>
        </w:rPr>
        <w:t xml:space="preserve">net </w:t>
      </w:r>
      <w:proofErr w:type="spellStart"/>
      <w:r w:rsidRPr="00FC3361">
        <w:rPr>
          <w:rFonts w:ascii="Times New Roman" w:eastAsia="Times New Roman" w:hAnsi="Times New Roman" w:cs="Times New Roman"/>
          <w:iCs/>
          <w:sz w:val="24"/>
          <w:szCs w:val="19"/>
          <w:lang w:eastAsia="es-EC"/>
        </w:rPr>
        <w:t>present</w:t>
      </w:r>
      <w:proofErr w:type="spellEnd"/>
      <w:r w:rsidRPr="00FC3361">
        <w:rPr>
          <w:rFonts w:ascii="Times New Roman" w:eastAsia="Times New Roman" w:hAnsi="Times New Roman" w:cs="Times New Roman"/>
          <w:iCs/>
          <w:sz w:val="24"/>
          <w:szCs w:val="19"/>
          <w:lang w:eastAsia="es-EC"/>
        </w:rPr>
        <w:t xml:space="preserve"> </w:t>
      </w:r>
      <w:proofErr w:type="spellStart"/>
      <w:r w:rsidRPr="00FC3361">
        <w:rPr>
          <w:rFonts w:ascii="Times New Roman" w:eastAsia="Times New Roman" w:hAnsi="Times New Roman" w:cs="Times New Roman"/>
          <w:iCs/>
          <w:sz w:val="24"/>
          <w:szCs w:val="19"/>
          <w:lang w:eastAsia="es-EC"/>
        </w:rPr>
        <w:t>value</w:t>
      </w:r>
      <w:proofErr w:type="spellEnd"/>
      <w:r w:rsidRPr="00FC3361">
        <w:rPr>
          <w:rFonts w:ascii="Times New Roman" w:eastAsia="Times New Roman" w:hAnsi="Times New Roman" w:cs="Times New Roman"/>
          <w:sz w:val="24"/>
          <w:szCs w:val="19"/>
          <w:lang w:eastAsia="es-EC"/>
        </w:rPr>
        <w:t xml:space="preserve">), cuyo acrónimo es VAN (en inglés, NPV), es un procedimiento que permite calcular el valor presente de un determinado número de flujos de caja futuros, originados por una inversión. La metodología consiste en descontar al momento actual (es decir, actualizar </w:t>
      </w:r>
      <w:r w:rsidRPr="00FC3361">
        <w:rPr>
          <w:rFonts w:ascii="Times New Roman" w:eastAsia="Times New Roman" w:hAnsi="Times New Roman" w:cs="Times New Roman"/>
          <w:sz w:val="24"/>
          <w:szCs w:val="19"/>
          <w:lang w:eastAsia="es-EC"/>
        </w:rPr>
        <w:lastRenderedPageBreak/>
        <w:t>mediante una tasa) todos los </w:t>
      </w:r>
      <w:hyperlink r:id="rId61" w:tooltip="Flujo de caja" w:history="1">
        <w:r w:rsidRPr="00FC3361">
          <w:rPr>
            <w:rFonts w:ascii="Times New Roman" w:eastAsia="Times New Roman" w:hAnsi="Times New Roman" w:cs="Times New Roman"/>
            <w:iCs/>
            <w:sz w:val="24"/>
            <w:szCs w:val="19"/>
            <w:lang w:eastAsia="es-EC"/>
          </w:rPr>
          <w:t>flujos de caja</w:t>
        </w:r>
      </w:hyperlink>
      <w:r w:rsidRPr="00FC3361">
        <w:rPr>
          <w:rFonts w:ascii="Times New Roman" w:eastAsia="Times New Roman" w:hAnsi="Times New Roman" w:cs="Times New Roman"/>
          <w:sz w:val="24"/>
          <w:szCs w:val="19"/>
          <w:lang w:eastAsia="es-EC"/>
        </w:rPr>
        <w:t> futuros del proyecto. A este valor se le resta la inversión inicial, de tal modo que el valor obtenido es el valor actual neto del proyecto.</w:t>
      </w:r>
    </w:p>
    <w:p w:rsidR="00FC3361" w:rsidRPr="00FC3361" w:rsidRDefault="00FC3361" w:rsidP="00AE2DDC">
      <w:pPr>
        <w:shd w:val="clear" w:color="auto" w:fill="FFFFFF"/>
        <w:spacing w:before="96" w:after="120" w:line="360" w:lineRule="auto"/>
        <w:jc w:val="both"/>
        <w:rPr>
          <w:rFonts w:ascii="Times New Roman" w:eastAsia="Times New Roman" w:hAnsi="Times New Roman" w:cs="Times New Roman"/>
          <w:sz w:val="24"/>
          <w:szCs w:val="19"/>
          <w:lang w:eastAsia="es-EC"/>
        </w:rPr>
      </w:pPr>
      <w:r w:rsidRPr="00FC3361">
        <w:rPr>
          <w:rFonts w:ascii="Times New Roman" w:eastAsia="Times New Roman" w:hAnsi="Times New Roman" w:cs="Times New Roman"/>
          <w:sz w:val="24"/>
          <w:szCs w:val="19"/>
          <w:lang w:eastAsia="es-EC"/>
        </w:rPr>
        <w:t>La fórmula que nos permite calcular el Valor Actual Neto es:</w:t>
      </w:r>
    </w:p>
    <w:p w:rsidR="00FC3361" w:rsidRPr="00FC3361" w:rsidRDefault="00FC3361" w:rsidP="00AE2DDC">
      <w:pPr>
        <w:shd w:val="clear" w:color="auto" w:fill="FFFFFF"/>
        <w:spacing w:before="96" w:after="120" w:line="360" w:lineRule="auto"/>
        <w:jc w:val="center"/>
        <w:rPr>
          <w:rFonts w:ascii="Times New Roman" w:eastAsia="Times New Roman" w:hAnsi="Times New Roman" w:cs="Times New Roman"/>
          <w:sz w:val="24"/>
          <w:szCs w:val="19"/>
          <w:lang w:eastAsia="es-EC"/>
        </w:rPr>
      </w:pPr>
      <w:r w:rsidRPr="00FC3361">
        <w:rPr>
          <w:rFonts w:ascii="Times New Roman" w:eastAsia="Times New Roman" w:hAnsi="Times New Roman" w:cs="Times New Roman"/>
          <w:noProof/>
          <w:sz w:val="24"/>
          <w:szCs w:val="19"/>
          <w:lang w:eastAsia="es-EC"/>
        </w:rPr>
        <w:drawing>
          <wp:inline distT="0" distB="0" distL="0" distR="0" wp14:anchorId="770F5130" wp14:editId="21AAA10A">
            <wp:extent cx="1951990" cy="457200"/>
            <wp:effectExtent l="38100" t="38100" r="29210" b="38100"/>
            <wp:docPr id="9" name="Imagen 9" descr=" \mbox{VAN} = \sum_{t=1}^n{\frac{V_t}{(1+k)^t}}- I_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mbox{VAN} = \sum_{t=1}^n{\frac{V_t}{(1+k)^t}}- I_0 "/>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951990" cy="457200"/>
                    </a:xfrm>
                    <a:prstGeom prst="rect">
                      <a:avLst/>
                    </a:prstGeom>
                    <a:noFill/>
                    <a:ln w="28575">
                      <a:solidFill>
                        <a:srgbClr val="7030A0"/>
                      </a:solidFill>
                    </a:ln>
                  </pic:spPr>
                </pic:pic>
              </a:graphicData>
            </a:graphic>
          </wp:inline>
        </w:drawing>
      </w:r>
    </w:p>
    <w:p w:rsidR="00FC3361" w:rsidRPr="00FC3361" w:rsidRDefault="00FC3361" w:rsidP="00AE2DDC">
      <w:pPr>
        <w:shd w:val="clear" w:color="auto" w:fill="FFFFFF"/>
        <w:spacing w:after="24" w:line="360" w:lineRule="auto"/>
        <w:jc w:val="both"/>
        <w:rPr>
          <w:rFonts w:ascii="Times New Roman" w:eastAsia="Times New Roman" w:hAnsi="Times New Roman" w:cs="Times New Roman"/>
          <w:sz w:val="24"/>
          <w:szCs w:val="19"/>
          <w:lang w:eastAsia="es-EC"/>
        </w:rPr>
      </w:pPr>
      <w:r w:rsidRPr="00FC3361">
        <w:rPr>
          <w:rFonts w:ascii="Times New Roman" w:eastAsia="Times New Roman" w:hAnsi="Times New Roman" w:cs="Times New Roman"/>
          <w:noProof/>
          <w:sz w:val="24"/>
          <w:szCs w:val="19"/>
          <w:lang w:eastAsia="es-EC"/>
        </w:rPr>
        <w:drawing>
          <wp:inline distT="0" distB="0" distL="0" distR="0" wp14:anchorId="29F0C730" wp14:editId="15164C04">
            <wp:extent cx="140970" cy="163830"/>
            <wp:effectExtent l="0" t="0" r="0" b="7620"/>
            <wp:docPr id="8" name="Imagen 8" descr=" V_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V_t "/>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r w:rsidRPr="00FC3361">
        <w:rPr>
          <w:rFonts w:ascii="Times New Roman" w:eastAsia="Times New Roman" w:hAnsi="Times New Roman" w:cs="Times New Roman"/>
          <w:sz w:val="24"/>
          <w:szCs w:val="19"/>
          <w:lang w:eastAsia="es-EC"/>
        </w:rPr>
        <w:t> </w:t>
      </w:r>
      <w:proofErr w:type="gramStart"/>
      <w:r w:rsidRPr="00FC3361">
        <w:rPr>
          <w:rFonts w:ascii="Times New Roman" w:eastAsia="Times New Roman" w:hAnsi="Times New Roman" w:cs="Times New Roman"/>
          <w:sz w:val="24"/>
          <w:szCs w:val="19"/>
          <w:lang w:eastAsia="es-EC"/>
        </w:rPr>
        <w:t>representa</w:t>
      </w:r>
      <w:proofErr w:type="gramEnd"/>
      <w:r w:rsidRPr="00FC3361">
        <w:rPr>
          <w:rFonts w:ascii="Times New Roman" w:eastAsia="Times New Roman" w:hAnsi="Times New Roman" w:cs="Times New Roman"/>
          <w:sz w:val="24"/>
          <w:szCs w:val="19"/>
          <w:lang w:eastAsia="es-EC"/>
        </w:rPr>
        <w:t xml:space="preserve"> los flujos de caja en cada periodo t.</w:t>
      </w:r>
    </w:p>
    <w:p w:rsidR="00FC3361" w:rsidRPr="00FC3361" w:rsidRDefault="00FC3361" w:rsidP="00AE2DDC">
      <w:pPr>
        <w:shd w:val="clear" w:color="auto" w:fill="FFFFFF"/>
        <w:spacing w:after="24" w:line="360" w:lineRule="auto"/>
        <w:jc w:val="both"/>
        <w:rPr>
          <w:rFonts w:ascii="Times New Roman" w:eastAsia="Times New Roman" w:hAnsi="Times New Roman" w:cs="Times New Roman"/>
          <w:sz w:val="24"/>
          <w:szCs w:val="19"/>
          <w:lang w:eastAsia="es-EC"/>
        </w:rPr>
      </w:pPr>
      <w:r w:rsidRPr="00FC3361">
        <w:rPr>
          <w:rFonts w:ascii="Times New Roman" w:eastAsia="Times New Roman" w:hAnsi="Times New Roman" w:cs="Times New Roman"/>
          <w:noProof/>
          <w:sz w:val="24"/>
          <w:szCs w:val="19"/>
          <w:lang w:eastAsia="es-EC"/>
        </w:rPr>
        <w:drawing>
          <wp:inline distT="0" distB="0" distL="0" distR="0" wp14:anchorId="136EE52F" wp14:editId="205B0A9A">
            <wp:extent cx="152400" cy="163830"/>
            <wp:effectExtent l="0" t="0" r="0" b="7620"/>
            <wp:docPr id="7" name="Imagen 7" descr=" I_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I_0 "/>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2400" cy="163830"/>
                    </a:xfrm>
                    <a:prstGeom prst="rect">
                      <a:avLst/>
                    </a:prstGeom>
                    <a:noFill/>
                    <a:ln>
                      <a:noFill/>
                    </a:ln>
                  </pic:spPr>
                </pic:pic>
              </a:graphicData>
            </a:graphic>
          </wp:inline>
        </w:drawing>
      </w:r>
      <w:r w:rsidRPr="00FC3361">
        <w:rPr>
          <w:rFonts w:ascii="Times New Roman" w:eastAsia="Times New Roman" w:hAnsi="Times New Roman" w:cs="Times New Roman"/>
          <w:sz w:val="24"/>
          <w:szCs w:val="19"/>
          <w:lang w:eastAsia="es-EC"/>
        </w:rPr>
        <w:t> </w:t>
      </w:r>
      <w:proofErr w:type="gramStart"/>
      <w:r w:rsidRPr="00FC3361">
        <w:rPr>
          <w:rFonts w:ascii="Times New Roman" w:eastAsia="Times New Roman" w:hAnsi="Times New Roman" w:cs="Times New Roman"/>
          <w:sz w:val="24"/>
          <w:szCs w:val="19"/>
          <w:lang w:eastAsia="es-EC"/>
        </w:rPr>
        <w:t>es</w:t>
      </w:r>
      <w:proofErr w:type="gramEnd"/>
      <w:r w:rsidRPr="00FC3361">
        <w:rPr>
          <w:rFonts w:ascii="Times New Roman" w:eastAsia="Times New Roman" w:hAnsi="Times New Roman" w:cs="Times New Roman"/>
          <w:sz w:val="24"/>
          <w:szCs w:val="19"/>
          <w:lang w:eastAsia="es-EC"/>
        </w:rPr>
        <w:t xml:space="preserve"> el valor del desembolso inicial de la inversión.</w:t>
      </w:r>
    </w:p>
    <w:p w:rsidR="00FC3361" w:rsidRPr="00FC3361" w:rsidRDefault="00FC3361" w:rsidP="00AE2DDC">
      <w:pPr>
        <w:shd w:val="clear" w:color="auto" w:fill="FFFFFF"/>
        <w:spacing w:after="24" w:line="360" w:lineRule="auto"/>
        <w:jc w:val="both"/>
        <w:rPr>
          <w:rFonts w:ascii="Times New Roman" w:eastAsia="Times New Roman" w:hAnsi="Times New Roman" w:cs="Times New Roman"/>
          <w:sz w:val="24"/>
          <w:szCs w:val="19"/>
          <w:lang w:eastAsia="es-EC"/>
        </w:rPr>
      </w:pPr>
      <w:r w:rsidRPr="00FC3361">
        <w:rPr>
          <w:rFonts w:ascii="Times New Roman" w:eastAsia="Times New Roman" w:hAnsi="Times New Roman" w:cs="Times New Roman"/>
          <w:noProof/>
          <w:sz w:val="24"/>
          <w:szCs w:val="19"/>
          <w:lang w:eastAsia="es-EC"/>
        </w:rPr>
        <w:drawing>
          <wp:inline distT="0" distB="0" distL="0" distR="0" wp14:anchorId="5FB27735" wp14:editId="5C940E1C">
            <wp:extent cx="117475" cy="87630"/>
            <wp:effectExtent l="0" t="0" r="0" b="7620"/>
            <wp:docPr id="6" name="Imagen 6"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7475" cy="87630"/>
                    </a:xfrm>
                    <a:prstGeom prst="rect">
                      <a:avLst/>
                    </a:prstGeom>
                    <a:noFill/>
                    <a:ln>
                      <a:noFill/>
                    </a:ln>
                  </pic:spPr>
                </pic:pic>
              </a:graphicData>
            </a:graphic>
          </wp:inline>
        </w:drawing>
      </w:r>
      <w:r w:rsidRPr="00FC3361">
        <w:rPr>
          <w:rFonts w:ascii="Times New Roman" w:eastAsia="Times New Roman" w:hAnsi="Times New Roman" w:cs="Times New Roman"/>
          <w:sz w:val="24"/>
          <w:szCs w:val="19"/>
          <w:lang w:eastAsia="es-EC"/>
        </w:rPr>
        <w:t> </w:t>
      </w:r>
      <w:proofErr w:type="gramStart"/>
      <w:r w:rsidRPr="00FC3361">
        <w:rPr>
          <w:rFonts w:ascii="Times New Roman" w:eastAsia="Times New Roman" w:hAnsi="Times New Roman" w:cs="Times New Roman"/>
          <w:sz w:val="24"/>
          <w:szCs w:val="19"/>
          <w:lang w:eastAsia="es-EC"/>
        </w:rPr>
        <w:t>es</w:t>
      </w:r>
      <w:proofErr w:type="gramEnd"/>
      <w:r w:rsidRPr="00FC3361">
        <w:rPr>
          <w:rFonts w:ascii="Times New Roman" w:eastAsia="Times New Roman" w:hAnsi="Times New Roman" w:cs="Times New Roman"/>
          <w:sz w:val="24"/>
          <w:szCs w:val="19"/>
          <w:lang w:eastAsia="es-EC"/>
        </w:rPr>
        <w:t xml:space="preserve"> el número de períodos considerado.</w:t>
      </w:r>
      <w:r>
        <w:rPr>
          <w:rFonts w:ascii="Times New Roman" w:eastAsia="Times New Roman" w:hAnsi="Times New Roman" w:cs="Times New Roman"/>
          <w:sz w:val="24"/>
          <w:szCs w:val="19"/>
          <w:lang w:eastAsia="es-EC"/>
        </w:rPr>
        <w:t>”</w:t>
      </w:r>
      <w:r w:rsidRPr="00FC3361">
        <w:rPr>
          <w:rFonts w:ascii="Times New Roman" w:hAnsi="Times New Roman" w:cs="Times New Roman"/>
          <w:noProof/>
          <w:sz w:val="24"/>
        </w:rPr>
        <w:t xml:space="preserve"> </w:t>
      </w:r>
      <w:r w:rsidRPr="00075BAF">
        <w:rPr>
          <w:rFonts w:ascii="Times New Roman" w:hAnsi="Times New Roman" w:cs="Times New Roman"/>
          <w:noProof/>
          <w:sz w:val="24"/>
        </w:rPr>
        <w:t>(Morales Castro, 2008)</w:t>
      </w:r>
    </w:p>
    <w:p w:rsidR="00FC3361" w:rsidRPr="00FC3361" w:rsidRDefault="00FC3361" w:rsidP="00AE2DDC">
      <w:pPr>
        <w:spacing w:line="360" w:lineRule="auto"/>
        <w:jc w:val="both"/>
        <w:rPr>
          <w:rFonts w:ascii="Times New Roman" w:hAnsi="Times New Roman" w:cs="Times New Roman"/>
          <w:b/>
          <w:sz w:val="36"/>
          <w:szCs w:val="24"/>
        </w:rPr>
      </w:pPr>
      <w:r w:rsidRPr="00FC3361">
        <w:rPr>
          <w:rFonts w:ascii="Times New Roman" w:hAnsi="Times New Roman" w:cs="Times New Roman"/>
          <w:color w:val="000000"/>
          <w:sz w:val="24"/>
          <w:szCs w:val="19"/>
          <w:shd w:val="clear" w:color="auto" w:fill="FFFFFF"/>
        </w:rPr>
        <w:t>El</w:t>
      </w:r>
      <w:r w:rsidRPr="00FC3361">
        <w:rPr>
          <w:rStyle w:val="apple-converted-space"/>
          <w:rFonts w:ascii="Times New Roman" w:hAnsi="Times New Roman" w:cs="Times New Roman"/>
          <w:color w:val="000000"/>
          <w:sz w:val="24"/>
          <w:szCs w:val="19"/>
          <w:shd w:val="clear" w:color="auto" w:fill="FFFFFF"/>
        </w:rPr>
        <w:t> </w:t>
      </w:r>
      <w:r w:rsidRPr="00FC3361">
        <w:rPr>
          <w:rFonts w:ascii="Times New Roman" w:hAnsi="Times New Roman" w:cs="Times New Roman"/>
          <w:bCs/>
          <w:color w:val="000000"/>
          <w:sz w:val="24"/>
          <w:szCs w:val="19"/>
          <w:shd w:val="clear" w:color="auto" w:fill="FFFFFF"/>
        </w:rPr>
        <w:t>valor actual neto</w:t>
      </w:r>
      <w:r w:rsidRPr="00FC3361">
        <w:rPr>
          <w:rStyle w:val="apple-converted-space"/>
          <w:rFonts w:ascii="Times New Roman" w:hAnsi="Times New Roman" w:cs="Times New Roman"/>
          <w:color w:val="000000"/>
          <w:sz w:val="24"/>
          <w:szCs w:val="19"/>
          <w:shd w:val="clear" w:color="auto" w:fill="FFFFFF"/>
        </w:rPr>
        <w:t> </w:t>
      </w:r>
      <w:r w:rsidRPr="00FC3361">
        <w:rPr>
          <w:rFonts w:ascii="Times New Roman" w:hAnsi="Times New Roman" w:cs="Times New Roman"/>
          <w:color w:val="000000"/>
          <w:sz w:val="24"/>
          <w:szCs w:val="19"/>
          <w:shd w:val="clear" w:color="auto" w:fill="FFFFFF"/>
        </w:rPr>
        <w:t>es muy importante para la valoración de inversiones en activos fijos, a pesar de sus limitaciones en considerar circunstancias imprevistas o excepcionales de mercado.</w:t>
      </w:r>
      <w:r w:rsidRPr="00FC3361">
        <w:rPr>
          <w:rStyle w:val="apple-converted-space"/>
          <w:rFonts w:ascii="Times New Roman" w:hAnsi="Times New Roman" w:cs="Times New Roman"/>
          <w:color w:val="000000"/>
          <w:sz w:val="24"/>
          <w:szCs w:val="19"/>
          <w:shd w:val="clear" w:color="auto" w:fill="FFFFFF"/>
        </w:rPr>
        <w:t> </w:t>
      </w:r>
    </w:p>
    <w:p w:rsidR="00EF79BA" w:rsidRPr="003F126E" w:rsidRDefault="00EF79BA" w:rsidP="00AE2DDC">
      <w:pPr>
        <w:spacing w:line="360" w:lineRule="auto"/>
        <w:rPr>
          <w:rFonts w:ascii="Times New Roman" w:hAnsi="Times New Roman" w:cs="Times New Roman"/>
          <w:sz w:val="24"/>
          <w:szCs w:val="24"/>
        </w:rPr>
      </w:pPr>
      <w:r>
        <w:rPr>
          <w:rFonts w:ascii="Times New Roman" w:hAnsi="Times New Roman" w:cs="Times New Roman"/>
          <w:b/>
          <w:sz w:val="24"/>
          <w:szCs w:val="24"/>
        </w:rPr>
        <w:t>1</w:t>
      </w:r>
      <w:r w:rsidR="00A90371">
        <w:rPr>
          <w:rFonts w:ascii="Times New Roman" w:hAnsi="Times New Roman" w:cs="Times New Roman"/>
          <w:b/>
          <w:sz w:val="24"/>
          <w:szCs w:val="24"/>
        </w:rPr>
        <w:t>.9</w:t>
      </w:r>
      <w:r w:rsidRPr="00EF79BA">
        <w:rPr>
          <w:rFonts w:ascii="Times New Roman" w:hAnsi="Times New Roman" w:cs="Times New Roman"/>
          <w:b/>
          <w:sz w:val="24"/>
          <w:szCs w:val="24"/>
        </w:rPr>
        <w:t xml:space="preserve">.3. Tasa Interna del </w:t>
      </w:r>
      <w:r w:rsidR="00FC3361">
        <w:rPr>
          <w:rFonts w:ascii="Times New Roman" w:hAnsi="Times New Roman" w:cs="Times New Roman"/>
          <w:b/>
          <w:sz w:val="24"/>
          <w:szCs w:val="24"/>
        </w:rPr>
        <w:t>r</w:t>
      </w:r>
      <w:r w:rsidRPr="00EF79BA">
        <w:rPr>
          <w:rFonts w:ascii="Times New Roman" w:hAnsi="Times New Roman" w:cs="Times New Roman"/>
          <w:b/>
          <w:sz w:val="24"/>
          <w:szCs w:val="24"/>
        </w:rPr>
        <w:t>etorno (TIR)</w:t>
      </w:r>
    </w:p>
    <w:p w:rsidR="00A737A8" w:rsidRDefault="003F126E" w:rsidP="00AE2DDC">
      <w:pPr>
        <w:shd w:val="clear" w:color="auto" w:fill="FFFFFF"/>
        <w:spacing w:before="100" w:beforeAutospacing="1" w:after="100" w:afterAutospacing="1" w:line="360" w:lineRule="auto"/>
        <w:jc w:val="both"/>
        <w:rPr>
          <w:rFonts w:ascii="Times New Roman" w:eastAsia="Times New Roman" w:hAnsi="Times New Roman" w:cs="Times New Roman"/>
          <w:sz w:val="32"/>
          <w:szCs w:val="27"/>
          <w:lang w:eastAsia="es-EC"/>
        </w:rPr>
      </w:pPr>
      <w:r>
        <w:rPr>
          <w:rFonts w:ascii="Times New Roman" w:eastAsia="Times New Roman" w:hAnsi="Times New Roman" w:cs="Times New Roman"/>
          <w:sz w:val="24"/>
          <w:szCs w:val="20"/>
          <w:lang w:eastAsia="es-EC"/>
        </w:rPr>
        <w:t>“</w:t>
      </w:r>
      <w:r w:rsidRPr="003F126E">
        <w:rPr>
          <w:rFonts w:ascii="Times New Roman" w:eastAsia="Times New Roman" w:hAnsi="Times New Roman" w:cs="Times New Roman"/>
          <w:sz w:val="24"/>
          <w:szCs w:val="20"/>
          <w:lang w:eastAsia="es-EC"/>
        </w:rPr>
        <w:t>La tasa interna de retorno - TIR -, es la tasa que iguala el </w:t>
      </w:r>
      <w:hyperlink r:id="rId66" w:history="1">
        <w:r w:rsidRPr="003F126E">
          <w:rPr>
            <w:rFonts w:ascii="Times New Roman" w:eastAsia="Times New Roman" w:hAnsi="Times New Roman" w:cs="Times New Roman"/>
            <w:bCs/>
            <w:sz w:val="24"/>
            <w:szCs w:val="20"/>
            <w:lang w:eastAsia="es-EC"/>
          </w:rPr>
          <w:t>valor presente neto</w:t>
        </w:r>
      </w:hyperlink>
      <w:r w:rsidRPr="003F126E">
        <w:rPr>
          <w:rFonts w:ascii="Times New Roman" w:eastAsia="Times New Roman" w:hAnsi="Times New Roman" w:cs="Times New Roman"/>
          <w:sz w:val="24"/>
          <w:szCs w:val="20"/>
          <w:lang w:eastAsia="es-EC"/>
        </w:rPr>
        <w:t> a cero.  La tasa interna de retorno también es conocida como la tasa de rentabilidad producto de la reinversión de los </w:t>
      </w:r>
      <w:hyperlink r:id="rId67" w:anchor="Los flujos netos de efectivo" w:history="1">
        <w:r w:rsidRPr="003F126E">
          <w:rPr>
            <w:rFonts w:ascii="Times New Roman" w:eastAsia="Times New Roman" w:hAnsi="Times New Roman" w:cs="Times New Roman"/>
            <w:bCs/>
            <w:sz w:val="24"/>
            <w:szCs w:val="20"/>
            <w:lang w:eastAsia="es-EC"/>
          </w:rPr>
          <w:t>flujos netos de efectivo</w:t>
        </w:r>
      </w:hyperlink>
      <w:r w:rsidRPr="003F126E">
        <w:rPr>
          <w:rFonts w:ascii="Times New Roman" w:eastAsia="Times New Roman" w:hAnsi="Times New Roman" w:cs="Times New Roman"/>
          <w:sz w:val="24"/>
          <w:szCs w:val="20"/>
          <w:lang w:eastAsia="es-EC"/>
        </w:rPr>
        <w:t> dentro de la operación propia del negocio y se expresa en porcentaje.  También es conocida como Tasa crítica de rentabilidad cuando se compara con la tasa mínima de rendimiento requerida (tasa de descuento) para un proyecto de inversión específico.</w:t>
      </w:r>
    </w:p>
    <w:p w:rsidR="003F126E" w:rsidRPr="003F126E" w:rsidRDefault="003F126E" w:rsidP="00AE2DDC">
      <w:pPr>
        <w:shd w:val="clear" w:color="auto" w:fill="FFFFFF"/>
        <w:spacing w:before="100" w:beforeAutospacing="1" w:after="100" w:afterAutospacing="1" w:line="360" w:lineRule="auto"/>
        <w:jc w:val="both"/>
        <w:rPr>
          <w:rFonts w:ascii="Times New Roman" w:eastAsia="Times New Roman" w:hAnsi="Times New Roman" w:cs="Times New Roman"/>
          <w:sz w:val="32"/>
          <w:szCs w:val="27"/>
          <w:lang w:eastAsia="es-EC"/>
        </w:rPr>
      </w:pPr>
      <w:r w:rsidRPr="003F126E">
        <w:rPr>
          <w:rFonts w:ascii="Times New Roman" w:eastAsia="Times New Roman" w:hAnsi="Times New Roman" w:cs="Times New Roman"/>
          <w:b/>
          <w:bCs/>
          <w:sz w:val="24"/>
          <w:szCs w:val="20"/>
          <w:lang w:eastAsia="es-EC"/>
        </w:rPr>
        <w:t>Cálculo:</w:t>
      </w:r>
      <w:r>
        <w:rPr>
          <w:rFonts w:ascii="Times New Roman" w:eastAsia="Times New Roman" w:hAnsi="Times New Roman" w:cs="Times New Roman"/>
          <w:b/>
          <w:bCs/>
          <w:sz w:val="24"/>
          <w:szCs w:val="20"/>
          <w:lang w:eastAsia="es-EC"/>
        </w:rPr>
        <w:t xml:space="preserve"> </w:t>
      </w:r>
      <w:r w:rsidRPr="003F126E">
        <w:rPr>
          <w:rFonts w:ascii="Times New Roman" w:eastAsia="Times New Roman" w:hAnsi="Times New Roman" w:cs="Times New Roman"/>
          <w:sz w:val="24"/>
          <w:szCs w:val="20"/>
          <w:lang w:eastAsia="es-EC"/>
        </w:rPr>
        <w:t>Tomando como referencia los proyectos A y B  trabajados en el </w:t>
      </w:r>
      <w:hyperlink r:id="rId68" w:history="1">
        <w:r w:rsidRPr="003F126E">
          <w:rPr>
            <w:rFonts w:ascii="Times New Roman" w:eastAsia="Times New Roman" w:hAnsi="Times New Roman" w:cs="Times New Roman"/>
            <w:bCs/>
            <w:sz w:val="24"/>
            <w:szCs w:val="20"/>
            <w:lang w:eastAsia="es-EC"/>
          </w:rPr>
          <w:t>Valor Presente Neto</w:t>
        </w:r>
      </w:hyperlink>
      <w:r w:rsidRPr="003F126E">
        <w:rPr>
          <w:rFonts w:ascii="Times New Roman" w:eastAsia="Times New Roman" w:hAnsi="Times New Roman" w:cs="Times New Roman"/>
          <w:sz w:val="24"/>
          <w:szCs w:val="20"/>
          <w:lang w:eastAsia="es-EC"/>
        </w:rPr>
        <w:t>,  se reorganizan los datos  y se tra</w:t>
      </w:r>
      <w:r>
        <w:rPr>
          <w:rFonts w:ascii="Times New Roman" w:eastAsia="Times New Roman" w:hAnsi="Times New Roman" w:cs="Times New Roman"/>
          <w:sz w:val="24"/>
          <w:szCs w:val="20"/>
          <w:lang w:eastAsia="es-EC"/>
        </w:rPr>
        <w:t>baja con la siguiente ecuación:”</w:t>
      </w:r>
      <w:r w:rsidRPr="004F6216">
        <w:rPr>
          <w:rFonts w:ascii="Times New Roman" w:hAnsi="Times New Roman" w:cs="Times New Roman"/>
          <w:sz w:val="24"/>
        </w:rPr>
        <w:t>.</w:t>
      </w:r>
      <w:sdt>
        <w:sdtPr>
          <w:rPr>
            <w:rFonts w:ascii="Times New Roman" w:hAnsi="Times New Roman" w:cs="Times New Roman"/>
            <w:sz w:val="24"/>
          </w:rPr>
          <w:id w:val="-1531263979"/>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The08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137036">
            <w:rPr>
              <w:rFonts w:ascii="Times New Roman" w:hAnsi="Times New Roman" w:cs="Times New Roman"/>
              <w:noProof/>
              <w:sz w:val="24"/>
            </w:rPr>
            <w:t>(Chicago, 2008)</w:t>
          </w:r>
          <w:r>
            <w:rPr>
              <w:rFonts w:ascii="Times New Roman" w:hAnsi="Times New Roman" w:cs="Times New Roman"/>
              <w:sz w:val="24"/>
            </w:rPr>
            <w:fldChar w:fldCharType="end"/>
          </w:r>
        </w:sdtContent>
      </w:sdt>
    </w:p>
    <w:tbl>
      <w:tblPr>
        <w:tblStyle w:val="Cuadrculaclara-nfasis6"/>
        <w:tblW w:w="3436" w:type="pct"/>
        <w:jc w:val="center"/>
        <w:tblLook w:val="04A0" w:firstRow="1" w:lastRow="0" w:firstColumn="1" w:lastColumn="0" w:noHBand="0" w:noVBand="1"/>
      </w:tblPr>
      <w:tblGrid>
        <w:gridCol w:w="6290"/>
      </w:tblGrid>
      <w:tr w:rsidR="003F126E" w:rsidRPr="003F126E" w:rsidTr="00FB30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074" w:type="dxa"/>
            <w:hideMark/>
          </w:tcPr>
          <w:p w:rsidR="003F126E" w:rsidRDefault="003F126E" w:rsidP="00AE2DDC">
            <w:pPr>
              <w:spacing w:line="360" w:lineRule="auto"/>
              <w:jc w:val="both"/>
              <w:rPr>
                <w:rFonts w:ascii="Times New Roman" w:eastAsia="Times New Roman" w:hAnsi="Times New Roman" w:cs="Times New Roman"/>
                <w:sz w:val="24"/>
                <w:szCs w:val="20"/>
              </w:rPr>
            </w:pPr>
            <w:r w:rsidRPr="00884738">
              <w:rPr>
                <w:rFonts w:ascii="Times New Roman" w:eastAsia="Times New Roman" w:hAnsi="Times New Roman" w:cs="Times New Roman"/>
                <w:noProof/>
                <w:sz w:val="24"/>
                <w:szCs w:val="20"/>
                <w:lang w:eastAsia="es-EC"/>
              </w:rPr>
              <w:drawing>
                <wp:inline distT="0" distB="0" distL="0" distR="0" wp14:anchorId="36EE2A8E" wp14:editId="69E35004">
                  <wp:extent cx="3856990" cy="609600"/>
                  <wp:effectExtent l="0" t="0" r="0" b="0"/>
                  <wp:docPr id="10" name="Imagen 10" descr="http://www.pymesfuturo.com/tasa_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pymesfuturo.com/tasa_i2.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56990" cy="609600"/>
                          </a:xfrm>
                          <a:prstGeom prst="rect">
                            <a:avLst/>
                          </a:prstGeom>
                          <a:noFill/>
                          <a:ln>
                            <a:noFill/>
                          </a:ln>
                        </pic:spPr>
                      </pic:pic>
                    </a:graphicData>
                  </a:graphic>
                </wp:inline>
              </w:drawing>
            </w:r>
            <w:r w:rsidR="00704A56">
              <w:rPr>
                <w:rFonts w:ascii="Times New Roman" w:eastAsia="Times New Roman" w:hAnsi="Times New Roman" w:cs="Times New Roman"/>
                <w:sz w:val="32"/>
                <w:szCs w:val="24"/>
                <w:lang w:eastAsia="es-EC"/>
              </w:rPr>
              <w:t xml:space="preserve"> </w:t>
            </w:r>
            <w:r w:rsidRPr="00704A56">
              <w:rPr>
                <w:rFonts w:ascii="Times New Roman" w:eastAsia="Times New Roman" w:hAnsi="Times New Roman" w:cs="Times New Roman"/>
                <w:sz w:val="24"/>
                <w:szCs w:val="20"/>
              </w:rPr>
              <w:t>FE:  Flujos Netos de efectivo;    k=valores porcentuales</w:t>
            </w:r>
          </w:p>
          <w:p w:rsidR="00704A56" w:rsidRPr="00704A56" w:rsidRDefault="00704A56" w:rsidP="00AE2DDC">
            <w:pPr>
              <w:spacing w:line="360" w:lineRule="auto"/>
              <w:jc w:val="both"/>
              <w:rPr>
                <w:rFonts w:ascii="Times New Roman" w:eastAsia="Times New Roman" w:hAnsi="Times New Roman" w:cs="Times New Roman"/>
                <w:sz w:val="32"/>
                <w:szCs w:val="24"/>
                <w:lang w:eastAsia="es-EC"/>
              </w:rPr>
            </w:pPr>
          </w:p>
        </w:tc>
      </w:tr>
    </w:tbl>
    <w:p w:rsidR="00FB3020" w:rsidRDefault="00FB3020" w:rsidP="00AE2DDC">
      <w:pPr>
        <w:spacing w:line="360" w:lineRule="auto"/>
        <w:jc w:val="both"/>
        <w:rPr>
          <w:rFonts w:ascii="Times New Roman" w:hAnsi="Times New Roman" w:cs="Times New Roman"/>
          <w:color w:val="000000"/>
          <w:sz w:val="24"/>
          <w:shd w:val="clear" w:color="auto" w:fill="FFFFFF"/>
        </w:rPr>
      </w:pPr>
    </w:p>
    <w:p w:rsidR="00FC3361" w:rsidRPr="00704A56" w:rsidRDefault="00704A56" w:rsidP="00AE2DDC">
      <w:pPr>
        <w:spacing w:line="360" w:lineRule="auto"/>
        <w:jc w:val="both"/>
        <w:rPr>
          <w:rFonts w:ascii="Times New Roman" w:hAnsi="Times New Roman" w:cs="Times New Roman"/>
          <w:b/>
          <w:sz w:val="28"/>
          <w:szCs w:val="24"/>
        </w:rPr>
      </w:pPr>
      <w:r w:rsidRPr="00704A56">
        <w:rPr>
          <w:rFonts w:ascii="Times New Roman" w:hAnsi="Times New Roman" w:cs="Times New Roman"/>
          <w:color w:val="000000"/>
          <w:sz w:val="24"/>
          <w:shd w:val="clear" w:color="auto" w:fill="FFFFFF"/>
        </w:rPr>
        <w:lastRenderedPageBreak/>
        <w:t>El tipo interno de rendimiento mide la rentabilidad relativa media bruta por período del proyecto de inversión sobre el capital que permanece invertido a principios de cada período</w:t>
      </w:r>
    </w:p>
    <w:p w:rsidR="00EF79BA" w:rsidRDefault="00A90371" w:rsidP="00AE2DDC">
      <w:pPr>
        <w:spacing w:line="360" w:lineRule="auto"/>
        <w:rPr>
          <w:rFonts w:ascii="Times New Roman" w:hAnsi="Times New Roman" w:cs="Times New Roman"/>
          <w:b/>
          <w:sz w:val="24"/>
          <w:szCs w:val="24"/>
        </w:rPr>
      </w:pPr>
      <w:r>
        <w:rPr>
          <w:rFonts w:ascii="Times New Roman" w:hAnsi="Times New Roman" w:cs="Times New Roman"/>
          <w:b/>
          <w:sz w:val="24"/>
          <w:szCs w:val="24"/>
        </w:rPr>
        <w:t>1.9</w:t>
      </w:r>
      <w:r w:rsidR="00EF79BA" w:rsidRPr="00EF79BA">
        <w:rPr>
          <w:rFonts w:ascii="Times New Roman" w:hAnsi="Times New Roman" w:cs="Times New Roman"/>
          <w:b/>
          <w:sz w:val="24"/>
          <w:szCs w:val="24"/>
        </w:rPr>
        <w:t>.4. Análisis Costo/ Beneficio (C/B)</w:t>
      </w:r>
    </w:p>
    <w:p w:rsidR="00FB3020" w:rsidRPr="00A737A8" w:rsidRDefault="00106F58" w:rsidP="00AE2DDC">
      <w:pPr>
        <w:spacing w:after="0" w:line="360" w:lineRule="auto"/>
        <w:jc w:val="both"/>
        <w:rPr>
          <w:rFonts w:ascii="Times New Roman" w:eastAsia="Times New Roman" w:hAnsi="Times New Roman" w:cs="Times New Roman"/>
          <w:color w:val="000000"/>
          <w:sz w:val="24"/>
          <w:szCs w:val="20"/>
          <w:lang w:eastAsia="es-EC"/>
        </w:rPr>
      </w:pPr>
      <w:r>
        <w:rPr>
          <w:rFonts w:ascii="Times New Roman" w:eastAsia="Times New Roman" w:hAnsi="Times New Roman" w:cs="Times New Roman"/>
          <w:color w:val="000000"/>
          <w:szCs w:val="20"/>
          <w:lang w:eastAsia="es-EC"/>
        </w:rPr>
        <w:t>“</w:t>
      </w:r>
      <w:r w:rsidR="00704A56" w:rsidRPr="002B2462">
        <w:rPr>
          <w:rFonts w:ascii="Times New Roman" w:eastAsia="Times New Roman" w:hAnsi="Times New Roman" w:cs="Times New Roman"/>
          <w:color w:val="000000"/>
          <w:sz w:val="24"/>
          <w:szCs w:val="20"/>
          <w:lang w:eastAsia="es-EC"/>
        </w:rPr>
        <w:t>El análisis costo-beneficio es una herramienta financiera que mide la relación entre los costos y beneficios asociados a un proyecto de inversión con el fin de evaluar su rentabilidad, entendiéndose por proyecto de inversión no solo como la creación de un nuevo negocio, sino también, como inversiones que se pueden hacer en un negocio en marcha tales como el desarrollo de nuevo producto o la a</w:t>
      </w:r>
      <w:r w:rsidR="00A737A8">
        <w:rPr>
          <w:rFonts w:ascii="Times New Roman" w:eastAsia="Times New Roman" w:hAnsi="Times New Roman" w:cs="Times New Roman"/>
          <w:color w:val="000000"/>
          <w:sz w:val="24"/>
          <w:szCs w:val="20"/>
          <w:lang w:eastAsia="es-EC"/>
        </w:rPr>
        <w:t>dquisición de nueva maquinaria.</w:t>
      </w:r>
    </w:p>
    <w:tbl>
      <w:tblPr>
        <w:tblStyle w:val="Cuadrculaclara-nfasis3"/>
        <w:tblW w:w="2277" w:type="dxa"/>
        <w:jc w:val="center"/>
        <w:tblLook w:val="04A0" w:firstRow="1" w:lastRow="0" w:firstColumn="1" w:lastColumn="0" w:noHBand="0" w:noVBand="1"/>
      </w:tblPr>
      <w:tblGrid>
        <w:gridCol w:w="2277"/>
      </w:tblGrid>
      <w:tr w:rsidR="00704A56" w:rsidRPr="00704A56" w:rsidTr="00FB3020">
        <w:trPr>
          <w:cnfStyle w:val="100000000000" w:firstRow="1" w:lastRow="0" w:firstColumn="0" w:lastColumn="0" w:oddVBand="0" w:evenVBand="0" w:oddHBand="0" w:evenHBand="0" w:firstRowFirstColumn="0" w:firstRowLastColumn="0" w:lastRowFirstColumn="0" w:lastRowLastColumn="0"/>
          <w:trHeight w:val="6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704A56" w:rsidRPr="00704A56" w:rsidRDefault="00704A56" w:rsidP="00AE2DDC">
            <w:pPr>
              <w:spacing w:line="360" w:lineRule="auto"/>
              <w:jc w:val="center"/>
              <w:rPr>
                <w:rFonts w:ascii="Times New Roman" w:eastAsia="Times New Roman" w:hAnsi="Times New Roman" w:cs="Times New Roman"/>
                <w:color w:val="000000"/>
                <w:szCs w:val="20"/>
                <w:lang w:eastAsia="es-EC"/>
              </w:rPr>
            </w:pPr>
            <w:r w:rsidRPr="00704A56">
              <w:rPr>
                <w:rFonts w:ascii="Times New Roman" w:eastAsia="Times New Roman" w:hAnsi="Times New Roman" w:cs="Times New Roman"/>
                <w:color w:val="000000"/>
                <w:szCs w:val="20"/>
                <w:lang w:eastAsia="es-EC"/>
              </w:rPr>
              <w:t>B/C = VAI / VAC</w:t>
            </w:r>
          </w:p>
        </w:tc>
      </w:tr>
    </w:tbl>
    <w:p w:rsidR="00FB3020" w:rsidRDefault="00FB3020" w:rsidP="00AE2DDC">
      <w:pPr>
        <w:spacing w:after="0" w:line="360" w:lineRule="auto"/>
        <w:jc w:val="both"/>
        <w:rPr>
          <w:rFonts w:ascii="Times New Roman" w:eastAsia="Times New Roman" w:hAnsi="Times New Roman" w:cs="Times New Roman"/>
          <w:color w:val="000000"/>
          <w:sz w:val="24"/>
          <w:szCs w:val="20"/>
          <w:lang w:eastAsia="es-EC"/>
        </w:rPr>
      </w:pPr>
    </w:p>
    <w:p w:rsidR="00884738" w:rsidRPr="00884738" w:rsidRDefault="00884738" w:rsidP="00AE2DDC">
      <w:pPr>
        <w:spacing w:after="0" w:line="360" w:lineRule="auto"/>
        <w:jc w:val="both"/>
        <w:rPr>
          <w:rFonts w:ascii="Times New Roman" w:eastAsia="Times New Roman" w:hAnsi="Times New Roman" w:cs="Times New Roman"/>
          <w:color w:val="000000"/>
          <w:sz w:val="24"/>
          <w:szCs w:val="20"/>
          <w:lang w:eastAsia="es-EC"/>
        </w:rPr>
      </w:pPr>
      <w:r w:rsidRPr="00884738">
        <w:rPr>
          <w:rFonts w:ascii="Times New Roman" w:eastAsia="Times New Roman" w:hAnsi="Times New Roman" w:cs="Times New Roman"/>
          <w:color w:val="000000"/>
          <w:sz w:val="24"/>
          <w:szCs w:val="20"/>
          <w:lang w:eastAsia="es-EC"/>
        </w:rPr>
        <w:t>Según el análisis costo-beneficio, un proyecto o negocio será rentable cuando la relación costo-beneficio es mayor que la unidad.</w:t>
      </w:r>
    </w:p>
    <w:p w:rsidR="00884738" w:rsidRPr="00106F58" w:rsidRDefault="00884738" w:rsidP="00AE2DDC">
      <w:pPr>
        <w:spacing w:after="0" w:line="360" w:lineRule="auto"/>
        <w:jc w:val="both"/>
        <w:rPr>
          <w:rFonts w:ascii="Times New Roman" w:eastAsia="Times New Roman" w:hAnsi="Times New Roman" w:cs="Times New Roman"/>
          <w:color w:val="000000"/>
          <w:sz w:val="24"/>
          <w:szCs w:val="20"/>
          <w:lang w:eastAsia="es-EC"/>
        </w:rPr>
      </w:pPr>
      <w:r w:rsidRPr="00884738">
        <w:rPr>
          <w:rFonts w:ascii="Times New Roman" w:eastAsia="Times New Roman" w:hAnsi="Times New Roman" w:cs="Times New Roman"/>
          <w:color w:val="000000"/>
          <w:sz w:val="24"/>
          <w:szCs w:val="20"/>
          <w:lang w:eastAsia="es-EC"/>
        </w:rPr>
        <w:t>B/</w:t>
      </w:r>
      <w:r w:rsidR="00A737A8">
        <w:rPr>
          <w:rFonts w:ascii="Times New Roman" w:eastAsia="Times New Roman" w:hAnsi="Times New Roman" w:cs="Times New Roman"/>
          <w:color w:val="000000"/>
          <w:sz w:val="24"/>
          <w:szCs w:val="20"/>
          <w:lang w:eastAsia="es-EC"/>
        </w:rPr>
        <w:t>C &gt; 1 → el proyecto es rentable</w:t>
      </w:r>
      <w:sdt>
        <w:sdtPr>
          <w:rPr>
            <w:rFonts w:ascii="Times New Roman" w:hAnsi="Times New Roman" w:cs="Times New Roman"/>
            <w:sz w:val="24"/>
          </w:rPr>
          <w:id w:val="1944729401"/>
          <w:citation/>
        </w:sdtPr>
        <w:sdtEndPr/>
        <w:sdtContent>
          <w:r w:rsidR="00106F58">
            <w:rPr>
              <w:rFonts w:ascii="Times New Roman" w:hAnsi="Times New Roman" w:cs="Times New Roman"/>
              <w:sz w:val="24"/>
            </w:rPr>
            <w:fldChar w:fldCharType="begin"/>
          </w:r>
          <w:r w:rsidR="00106F58">
            <w:rPr>
              <w:rFonts w:ascii="Times New Roman" w:hAnsi="Times New Roman" w:cs="Times New Roman"/>
              <w:sz w:val="24"/>
            </w:rPr>
            <w:instrText xml:space="preserve"> CITATION Mor08 \l 12298 </w:instrText>
          </w:r>
          <w:r w:rsidR="00106F58">
            <w:rPr>
              <w:rFonts w:ascii="Times New Roman" w:hAnsi="Times New Roman" w:cs="Times New Roman"/>
              <w:sz w:val="24"/>
            </w:rPr>
            <w:fldChar w:fldCharType="separate"/>
          </w:r>
          <w:r w:rsidR="00106F58">
            <w:rPr>
              <w:rFonts w:ascii="Times New Roman" w:hAnsi="Times New Roman" w:cs="Times New Roman"/>
              <w:noProof/>
              <w:sz w:val="24"/>
            </w:rPr>
            <w:t xml:space="preserve"> </w:t>
          </w:r>
          <w:r w:rsidR="00106F58" w:rsidRPr="00075BAF">
            <w:rPr>
              <w:rFonts w:ascii="Times New Roman" w:hAnsi="Times New Roman" w:cs="Times New Roman"/>
              <w:noProof/>
              <w:sz w:val="24"/>
            </w:rPr>
            <w:t>(Morales Castro, 2008)</w:t>
          </w:r>
          <w:r w:rsidR="00106F58">
            <w:rPr>
              <w:rFonts w:ascii="Times New Roman" w:hAnsi="Times New Roman" w:cs="Times New Roman"/>
              <w:sz w:val="24"/>
            </w:rPr>
            <w:fldChar w:fldCharType="end"/>
          </w:r>
        </w:sdtContent>
      </w:sdt>
    </w:p>
    <w:p w:rsidR="00010116" w:rsidRPr="00106F58" w:rsidRDefault="00106F58" w:rsidP="00AE2DDC">
      <w:pPr>
        <w:spacing w:line="360" w:lineRule="auto"/>
        <w:jc w:val="both"/>
        <w:rPr>
          <w:rFonts w:ascii="Times New Roman" w:hAnsi="Times New Roman" w:cs="Times New Roman"/>
          <w:sz w:val="24"/>
          <w:szCs w:val="24"/>
        </w:rPr>
      </w:pPr>
      <w:r w:rsidRPr="00106F58">
        <w:rPr>
          <w:rFonts w:ascii="Times New Roman" w:hAnsi="Times New Roman" w:cs="Times New Roman"/>
          <w:sz w:val="24"/>
          <w:szCs w:val="24"/>
        </w:rPr>
        <w:t xml:space="preserve">El costo / beneficio </w:t>
      </w:r>
      <w:r>
        <w:rPr>
          <w:rFonts w:ascii="Times New Roman" w:hAnsi="Times New Roman" w:cs="Times New Roman"/>
          <w:sz w:val="24"/>
          <w:szCs w:val="24"/>
        </w:rPr>
        <w:t>e</w:t>
      </w:r>
      <w:r w:rsidRPr="00106F58">
        <w:rPr>
          <w:rFonts w:ascii="Times New Roman" w:hAnsi="Times New Roman" w:cs="Times New Roman"/>
          <w:sz w:val="24"/>
          <w:szCs w:val="24"/>
        </w:rPr>
        <w:t xml:space="preserve">s una técnica usada para evaluar un proyecto de inversión </w:t>
      </w:r>
      <w:r>
        <w:rPr>
          <w:rFonts w:ascii="Times New Roman" w:hAnsi="Times New Roman" w:cs="Times New Roman"/>
          <w:sz w:val="24"/>
          <w:szCs w:val="24"/>
        </w:rPr>
        <w:t>con la finalidad de obtener mayores y mejores resultados y para conseguir algo se debe estar dispuestos a renunciar otra cosa que también deseamos y tomar decisiones adecuadas entre algunas alternativas.</w:t>
      </w:r>
    </w:p>
    <w:p w:rsidR="00147C68" w:rsidRDefault="00A90371" w:rsidP="00AE2DDC">
      <w:pPr>
        <w:spacing w:line="360" w:lineRule="auto"/>
        <w:rPr>
          <w:rFonts w:ascii="Times New Roman" w:hAnsi="Times New Roman" w:cs="Times New Roman"/>
          <w:b/>
          <w:sz w:val="24"/>
          <w:szCs w:val="24"/>
        </w:rPr>
      </w:pPr>
      <w:r>
        <w:rPr>
          <w:rFonts w:ascii="Times New Roman" w:hAnsi="Times New Roman" w:cs="Times New Roman"/>
          <w:b/>
          <w:sz w:val="24"/>
          <w:szCs w:val="24"/>
        </w:rPr>
        <w:t>1.9</w:t>
      </w:r>
      <w:r w:rsidR="00EF79BA" w:rsidRPr="00EF79BA">
        <w:rPr>
          <w:rFonts w:ascii="Times New Roman" w:hAnsi="Times New Roman" w:cs="Times New Roman"/>
          <w:b/>
          <w:sz w:val="24"/>
          <w:szCs w:val="24"/>
        </w:rPr>
        <w:t>.5. Período de recuperación (PR)</w:t>
      </w:r>
    </w:p>
    <w:p w:rsidR="00FB3020" w:rsidRPr="00CF03BC" w:rsidRDefault="00CF03BC" w:rsidP="00AE2DDC">
      <w:pPr>
        <w:spacing w:line="360" w:lineRule="auto"/>
        <w:rPr>
          <w:rFonts w:ascii="Times New Roman" w:eastAsia="Times New Roman" w:hAnsi="Times New Roman" w:cs="Times New Roman"/>
          <w:bCs/>
          <w:sz w:val="24"/>
          <w:szCs w:val="24"/>
          <w:lang w:eastAsia="es-EC"/>
        </w:rPr>
      </w:pPr>
      <w:r>
        <w:rPr>
          <w:rFonts w:ascii="Times New Roman" w:eastAsia="Times New Roman" w:hAnsi="Times New Roman" w:cs="Times New Roman"/>
          <w:bCs/>
          <w:noProof/>
          <w:sz w:val="24"/>
          <w:szCs w:val="24"/>
          <w:lang w:eastAsia="es-EC"/>
        </w:rPr>
        <mc:AlternateContent>
          <mc:Choice Requires="wps">
            <w:drawing>
              <wp:anchor distT="0" distB="0" distL="114300" distR="114300" simplePos="0" relativeHeight="251670528" behindDoc="0" locked="0" layoutInCell="1" allowOverlap="1" wp14:anchorId="50819FC4" wp14:editId="17DAF4C7">
                <wp:simplePos x="0" y="0"/>
                <wp:positionH relativeFrom="column">
                  <wp:posOffset>1577340</wp:posOffset>
                </wp:positionH>
                <wp:positionV relativeFrom="paragraph">
                  <wp:posOffset>1047750</wp:posOffset>
                </wp:positionV>
                <wp:extent cx="2447925" cy="0"/>
                <wp:effectExtent l="38100" t="38100" r="66675" b="95250"/>
                <wp:wrapNone/>
                <wp:docPr id="14" name="14 Conector recto"/>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4 Conector recto"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2pt,82.5pt" to="316.9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" strokecolor="#4bacc6 [3208]" strokeweight="2pt">
                <v:shadow on="t" color="black" opacity="24903f" origin=",.5" offset="0,.55556mm"/>
              </v:line>
            </w:pict>
          </mc:Fallback>
        </mc:AlternateContent>
      </w:r>
      <w:r>
        <w:rPr>
          <w:rFonts w:ascii="Times New Roman" w:eastAsia="Times New Roman" w:hAnsi="Times New Roman" w:cs="Times New Roman"/>
          <w:bCs/>
          <w:noProof/>
          <w:sz w:val="24"/>
          <w:szCs w:val="24"/>
          <w:lang w:eastAsia="es-EC"/>
        </w:rPr>
        <mc:AlternateContent>
          <mc:Choice Requires="wps">
            <w:drawing>
              <wp:anchor distT="0" distB="0" distL="114300" distR="114300" simplePos="0" relativeHeight="251673600" behindDoc="0" locked="0" layoutInCell="1" allowOverlap="1" wp14:anchorId="45ED3036" wp14:editId="375F711E">
                <wp:simplePos x="0" y="0"/>
                <wp:positionH relativeFrom="column">
                  <wp:posOffset>1576705</wp:posOffset>
                </wp:positionH>
                <wp:positionV relativeFrom="paragraph">
                  <wp:posOffset>1045210</wp:posOffset>
                </wp:positionV>
                <wp:extent cx="0" cy="616585"/>
                <wp:effectExtent l="57150" t="19050" r="76200" b="88265"/>
                <wp:wrapNone/>
                <wp:docPr id="16" name="16 Conector recto"/>
                <wp:cNvGraphicFramePr/>
                <a:graphic xmlns:a="http://schemas.openxmlformats.org/drawingml/2006/main">
                  <a:graphicData uri="http://schemas.microsoft.com/office/word/2010/wordprocessingShape">
                    <wps:wsp>
                      <wps:cNvCnPr/>
                      <wps:spPr>
                        <a:xfrm>
                          <a:off x="0" y="0"/>
                          <a:ext cx="0" cy="616585"/>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16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24.15pt,82.3pt" to="124.15pt,1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" strokecolor="#4bacc6 [3208]" strokeweight="2pt">
                <v:shadow on="t" color="black" opacity="24903f" origin=",.5" offset="0,.55556mm"/>
              </v:line>
            </w:pict>
          </mc:Fallback>
        </mc:AlternateContent>
      </w:r>
      <w:r>
        <w:rPr>
          <w:rFonts w:ascii="Times New Roman" w:eastAsia="Times New Roman" w:hAnsi="Times New Roman" w:cs="Times New Roman"/>
          <w:bCs/>
          <w:noProof/>
          <w:sz w:val="24"/>
          <w:szCs w:val="24"/>
          <w:lang w:eastAsia="es-EC"/>
        </w:rPr>
        <mc:AlternateContent>
          <mc:Choice Requires="wps">
            <w:drawing>
              <wp:anchor distT="0" distB="0" distL="114300" distR="114300" simplePos="0" relativeHeight="251675648" behindDoc="0" locked="0" layoutInCell="1" allowOverlap="1" wp14:anchorId="63835C25" wp14:editId="4172E5E3">
                <wp:simplePos x="0" y="0"/>
                <wp:positionH relativeFrom="column">
                  <wp:posOffset>4018280</wp:posOffset>
                </wp:positionH>
                <wp:positionV relativeFrom="paragraph">
                  <wp:posOffset>1048385</wp:posOffset>
                </wp:positionV>
                <wp:extent cx="0" cy="616585"/>
                <wp:effectExtent l="57150" t="19050" r="76200" b="88265"/>
                <wp:wrapNone/>
                <wp:docPr id="17" name="17 Conector recto"/>
                <wp:cNvGraphicFramePr/>
                <a:graphic xmlns:a="http://schemas.openxmlformats.org/drawingml/2006/main">
                  <a:graphicData uri="http://schemas.microsoft.com/office/word/2010/wordprocessingShape">
                    <wps:wsp>
                      <wps:cNvCnPr/>
                      <wps:spPr>
                        <a:xfrm>
                          <a:off x="0" y="0"/>
                          <a:ext cx="0" cy="616585"/>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17 Conector recto"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16.4pt,82.55pt" to="316.4pt,1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" strokecolor="#4bacc6 [3208]" strokeweight="2pt">
                <v:shadow on="t" color="black" opacity="24903f" origin=",.5" offset="0,.55556mm"/>
              </v:line>
            </w:pict>
          </mc:Fallback>
        </mc:AlternateContent>
      </w:r>
      <w:r w:rsidR="00A22E9E">
        <w:rPr>
          <w:rFonts w:ascii="Times New Roman" w:eastAsia="Times New Roman" w:hAnsi="Times New Roman" w:cs="Times New Roman"/>
          <w:bCs/>
          <w:sz w:val="24"/>
          <w:szCs w:val="24"/>
          <w:lang w:eastAsia="es-EC"/>
        </w:rPr>
        <w:t>“</w:t>
      </w:r>
      <w:r w:rsidR="00010116" w:rsidRPr="00010116">
        <w:rPr>
          <w:rFonts w:ascii="Times New Roman" w:eastAsia="Times New Roman" w:hAnsi="Times New Roman" w:cs="Times New Roman"/>
          <w:bCs/>
          <w:sz w:val="24"/>
          <w:szCs w:val="24"/>
          <w:lang w:eastAsia="es-EC"/>
        </w:rPr>
        <w:t xml:space="preserve">El periodo de recuperación se define como el número esperado de años que se requieren para que se recupere una inversión original. </w:t>
      </w:r>
      <w:r w:rsidR="00A22E9E" w:rsidRPr="00010116">
        <w:rPr>
          <w:rFonts w:ascii="Times New Roman" w:eastAsia="Times New Roman" w:hAnsi="Times New Roman" w:cs="Times New Roman"/>
          <w:bCs/>
          <w:sz w:val="24"/>
          <w:szCs w:val="24"/>
          <w:lang w:eastAsia="es-EC"/>
        </w:rPr>
        <w:t>El</w:t>
      </w:r>
      <w:r w:rsidR="00010116" w:rsidRPr="00010116">
        <w:rPr>
          <w:rFonts w:ascii="Times New Roman" w:eastAsia="Times New Roman" w:hAnsi="Times New Roman" w:cs="Times New Roman"/>
          <w:bCs/>
          <w:sz w:val="24"/>
          <w:szCs w:val="24"/>
          <w:lang w:eastAsia="es-EC"/>
        </w:rPr>
        <w:t xml:space="preserve"> proceso es muy sencillo, se suman los flujos futuros de efectivo de cada año hasta que el costo inicial del proyecto de capi</w:t>
      </w:r>
      <w:r w:rsidR="00147C68">
        <w:rPr>
          <w:rFonts w:ascii="Times New Roman" w:eastAsia="Times New Roman" w:hAnsi="Times New Roman" w:cs="Times New Roman"/>
          <w:bCs/>
          <w:sz w:val="24"/>
          <w:szCs w:val="24"/>
          <w:lang w:eastAsia="es-EC"/>
        </w:rPr>
        <w:t>t</w:t>
      </w:r>
      <w:r w:rsidR="00300FA2">
        <w:rPr>
          <w:rFonts w:ascii="Times New Roman" w:eastAsia="Times New Roman" w:hAnsi="Times New Roman" w:cs="Times New Roman"/>
          <w:bCs/>
          <w:sz w:val="24"/>
          <w:szCs w:val="24"/>
          <w:lang w:eastAsia="es-EC"/>
        </w:rPr>
        <w:t>a</w:t>
      </w:r>
      <w:r>
        <w:rPr>
          <w:rFonts w:ascii="Times New Roman" w:eastAsia="Times New Roman" w:hAnsi="Times New Roman" w:cs="Times New Roman"/>
          <w:bCs/>
          <w:sz w:val="24"/>
          <w:szCs w:val="24"/>
          <w:lang w:eastAsia="es-EC"/>
        </w:rPr>
        <w:t>l quede por lo menos cubierto.</w:t>
      </w:r>
    </w:p>
    <w:p w:rsidR="00A22E9E" w:rsidRDefault="00010116" w:rsidP="00AE2DDC">
      <w:pPr>
        <w:spacing w:after="0" w:line="360" w:lineRule="auto"/>
        <w:jc w:val="center"/>
        <w:rPr>
          <w:rFonts w:ascii="Times New Roman" w:eastAsia="Times New Roman" w:hAnsi="Times New Roman" w:cs="Times New Roman"/>
          <w:color w:val="000000"/>
          <w:sz w:val="24"/>
          <w:szCs w:val="24"/>
          <w:lang w:val="en-US" w:eastAsia="es-EC"/>
        </w:rPr>
      </w:pPr>
      <w:r w:rsidRPr="00010116">
        <w:rPr>
          <w:rFonts w:ascii="Times New Roman" w:eastAsia="Times New Roman" w:hAnsi="Times New Roman" w:cs="Times New Roman"/>
          <w:color w:val="000000"/>
          <w:sz w:val="24"/>
          <w:szCs w:val="24"/>
          <w:lang w:val="en-US" w:eastAsia="es-EC"/>
        </w:rPr>
        <w:t>PR = t n </w:t>
      </w:r>
      <w:r w:rsidR="00A22E9E">
        <w:rPr>
          <w:rFonts w:ascii="Times New Roman" w:eastAsia="Times New Roman" w:hAnsi="Times New Roman" w:cs="Times New Roman"/>
          <w:color w:val="000000"/>
          <w:sz w:val="24"/>
          <w:szCs w:val="24"/>
          <w:lang w:val="en-US" w:eastAsia="es-EC"/>
        </w:rPr>
        <w:t xml:space="preserve"> </w:t>
      </w:r>
      <w:r w:rsidRPr="00010116">
        <w:rPr>
          <w:rFonts w:ascii="Times New Roman" w:eastAsia="Times New Roman" w:hAnsi="Times New Roman" w:cs="Times New Roman"/>
          <w:color w:val="000000"/>
          <w:sz w:val="24"/>
          <w:szCs w:val="24"/>
          <w:lang w:val="en-US" w:eastAsia="es-EC"/>
        </w:rPr>
        <w:t xml:space="preserve"> +     </w:t>
      </w:r>
      <w:r w:rsidRPr="00010116">
        <w:rPr>
          <w:rFonts w:ascii="Times New Roman" w:eastAsia="Times New Roman" w:hAnsi="Times New Roman" w:cs="Times New Roman"/>
          <w:color w:val="000000"/>
          <w:sz w:val="24"/>
          <w:szCs w:val="24"/>
          <w:u w:val="single"/>
          <w:lang w:val="en-US" w:eastAsia="es-EC"/>
        </w:rPr>
        <w:t>     S A</w:t>
      </w:r>
      <w:proofErr w:type="gramStart"/>
      <w:r w:rsidRPr="00010116">
        <w:rPr>
          <w:rFonts w:ascii="Times New Roman" w:eastAsia="Times New Roman" w:hAnsi="Times New Roman" w:cs="Times New Roman"/>
          <w:color w:val="000000"/>
          <w:sz w:val="24"/>
          <w:szCs w:val="24"/>
          <w:u w:val="single"/>
          <w:lang w:val="en-US" w:eastAsia="es-EC"/>
        </w:rPr>
        <w:t>  1</w:t>
      </w:r>
      <w:proofErr w:type="gramEnd"/>
      <w:r w:rsidRPr="00010116">
        <w:rPr>
          <w:rFonts w:ascii="Times New Roman" w:eastAsia="Times New Roman" w:hAnsi="Times New Roman" w:cs="Times New Roman"/>
          <w:color w:val="000000"/>
          <w:sz w:val="24"/>
          <w:szCs w:val="24"/>
          <w:u w:val="single"/>
          <w:lang w:val="en-US" w:eastAsia="es-EC"/>
        </w:rPr>
        <w:t>       </w:t>
      </w:r>
      <w:r w:rsidR="00A22E9E">
        <w:rPr>
          <w:rFonts w:ascii="Times New Roman" w:eastAsia="Times New Roman" w:hAnsi="Times New Roman" w:cs="Times New Roman"/>
          <w:color w:val="000000"/>
          <w:sz w:val="24"/>
          <w:szCs w:val="24"/>
          <w:lang w:val="en-US" w:eastAsia="es-EC"/>
        </w:rPr>
        <w:t>    -  m</w:t>
      </w:r>
    </w:p>
    <w:p w:rsidR="00A22E9E" w:rsidRPr="0027583E" w:rsidRDefault="00FB3020" w:rsidP="00AE2DDC">
      <w:pPr>
        <w:spacing w:after="0" w:line="360" w:lineRule="auto"/>
        <w:jc w:val="center"/>
        <w:rPr>
          <w:rFonts w:ascii="Times New Roman" w:eastAsia="Times New Roman" w:hAnsi="Times New Roman" w:cs="Times New Roman"/>
          <w:bCs/>
          <w:sz w:val="24"/>
          <w:szCs w:val="24"/>
          <w:shd w:val="clear" w:color="auto" w:fill="FFFEE4"/>
          <w:lang w:val="en-US" w:eastAsia="es-EC"/>
        </w:rPr>
      </w:pPr>
      <w:r>
        <w:rPr>
          <w:rFonts w:ascii="Times New Roman" w:eastAsia="Times New Roman" w:hAnsi="Times New Roman" w:cs="Times New Roman"/>
          <w:bCs/>
          <w:noProof/>
          <w:sz w:val="24"/>
          <w:szCs w:val="24"/>
          <w:lang w:eastAsia="es-EC"/>
        </w:rPr>
        <mc:AlternateContent>
          <mc:Choice Requires="wps">
            <w:drawing>
              <wp:anchor distT="0" distB="0" distL="114300" distR="114300" simplePos="0" relativeHeight="251672576" behindDoc="0" locked="0" layoutInCell="1" allowOverlap="1" wp14:anchorId="6FEA0543" wp14:editId="7FD8C655">
                <wp:simplePos x="0" y="0"/>
                <wp:positionH relativeFrom="column">
                  <wp:posOffset>1570990</wp:posOffset>
                </wp:positionH>
                <wp:positionV relativeFrom="paragraph">
                  <wp:posOffset>226695</wp:posOffset>
                </wp:positionV>
                <wp:extent cx="2447925" cy="0"/>
                <wp:effectExtent l="38100" t="38100" r="66675" b="95250"/>
                <wp:wrapNone/>
                <wp:docPr id="15" name="15 Conector recto"/>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15 Conector recto"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7pt,17.85pt" to="316.4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" strokecolor="#4bacc6 [3208]" strokeweight="2pt">
                <v:shadow on="t" color="black" opacity="24903f" origin=",.5" offset="0,.55556mm"/>
              </v:line>
            </w:pict>
          </mc:Fallback>
        </mc:AlternateContent>
      </w:r>
      <w:r w:rsidR="00010116" w:rsidRPr="0027583E">
        <w:rPr>
          <w:rFonts w:ascii="Times New Roman" w:eastAsia="Times New Roman" w:hAnsi="Times New Roman" w:cs="Times New Roman"/>
          <w:color w:val="000000"/>
          <w:sz w:val="24"/>
          <w:szCs w:val="24"/>
          <w:lang w:val="en-US" w:eastAsia="es-EC"/>
        </w:rPr>
        <w:t>S A 1 + S A 2</w:t>
      </w:r>
    </w:p>
    <w:p w:rsidR="00FB3020" w:rsidRPr="00FB3020" w:rsidRDefault="00FB3020" w:rsidP="00AE2DDC">
      <w:pPr>
        <w:spacing w:after="0" w:line="360" w:lineRule="auto"/>
        <w:jc w:val="both"/>
        <w:rPr>
          <w:rFonts w:ascii="Times New Roman" w:eastAsia="Times New Roman" w:hAnsi="Times New Roman" w:cs="Times New Roman"/>
          <w:color w:val="000000"/>
          <w:spacing w:val="-3"/>
          <w:sz w:val="24"/>
          <w:szCs w:val="24"/>
          <w:lang w:val="en-US" w:eastAsia="es-EC"/>
        </w:rPr>
      </w:pPr>
    </w:p>
    <w:p w:rsidR="00A22E9E" w:rsidRPr="00A22E9E" w:rsidRDefault="00FB3020" w:rsidP="00AE2DDC">
      <w:pPr>
        <w:spacing w:after="0" w:line="360" w:lineRule="auto"/>
        <w:jc w:val="both"/>
        <w:rPr>
          <w:rFonts w:ascii="Times New Roman" w:eastAsia="Times New Roman" w:hAnsi="Times New Roman" w:cs="Times New Roman"/>
          <w:bCs/>
          <w:sz w:val="24"/>
          <w:szCs w:val="24"/>
          <w:shd w:val="clear" w:color="auto" w:fill="FFFEE4"/>
          <w:lang w:eastAsia="es-EC"/>
        </w:rPr>
      </w:pPr>
      <w:proofErr w:type="gramStart"/>
      <w:r w:rsidRPr="00010116">
        <w:rPr>
          <w:rFonts w:ascii="Times New Roman" w:eastAsia="Times New Roman" w:hAnsi="Times New Roman" w:cs="Times New Roman"/>
          <w:color w:val="000000"/>
          <w:spacing w:val="-3"/>
          <w:sz w:val="24"/>
          <w:szCs w:val="24"/>
          <w:lang w:val="es-ES_tradnl" w:eastAsia="es-EC"/>
        </w:rPr>
        <w:t>dónde</w:t>
      </w:r>
      <w:proofErr w:type="gramEnd"/>
      <w:r w:rsidR="00010116" w:rsidRPr="00010116">
        <w:rPr>
          <w:rFonts w:ascii="Times New Roman" w:eastAsia="Times New Roman" w:hAnsi="Times New Roman" w:cs="Times New Roman"/>
          <w:color w:val="000000"/>
          <w:spacing w:val="-3"/>
          <w:sz w:val="24"/>
          <w:szCs w:val="24"/>
          <w:lang w:val="es-ES_tradnl" w:eastAsia="es-EC"/>
        </w:rPr>
        <w:t>:</w:t>
      </w:r>
    </w:p>
    <w:p w:rsidR="00A22E9E" w:rsidRDefault="00010116" w:rsidP="00AE2DDC">
      <w:pPr>
        <w:spacing w:after="0" w:line="360" w:lineRule="auto"/>
        <w:jc w:val="both"/>
        <w:rPr>
          <w:rFonts w:ascii="Times New Roman" w:eastAsia="Times New Roman" w:hAnsi="Times New Roman" w:cs="Times New Roman"/>
          <w:bCs/>
          <w:sz w:val="24"/>
          <w:szCs w:val="24"/>
          <w:shd w:val="clear" w:color="auto" w:fill="FFFEE4"/>
          <w:lang w:eastAsia="es-EC"/>
        </w:rPr>
      </w:pPr>
      <w:proofErr w:type="gramStart"/>
      <w:r w:rsidRPr="00010116">
        <w:rPr>
          <w:rFonts w:ascii="Times New Roman" w:eastAsia="Times New Roman" w:hAnsi="Times New Roman" w:cs="Times New Roman"/>
          <w:color w:val="000000"/>
          <w:spacing w:val="-3"/>
          <w:sz w:val="24"/>
          <w:szCs w:val="24"/>
          <w:lang w:val="es-ES_tradnl" w:eastAsia="es-EC"/>
        </w:rPr>
        <w:t>t</w:t>
      </w:r>
      <w:proofErr w:type="gramEnd"/>
      <w:r w:rsidRPr="00010116">
        <w:rPr>
          <w:rFonts w:ascii="Times New Roman" w:eastAsia="Times New Roman" w:hAnsi="Times New Roman" w:cs="Times New Roman"/>
          <w:color w:val="000000"/>
          <w:spacing w:val="-3"/>
          <w:sz w:val="24"/>
          <w:szCs w:val="24"/>
          <w:lang w:val="es-ES_tradnl" w:eastAsia="es-EC"/>
        </w:rPr>
        <w:t> </w:t>
      </w:r>
      <w:r w:rsidRPr="00010116">
        <w:rPr>
          <w:rFonts w:ascii="Times New Roman" w:eastAsia="Times New Roman" w:hAnsi="Times New Roman" w:cs="Times New Roman"/>
          <w:color w:val="000000"/>
          <w:spacing w:val="-3"/>
          <w:sz w:val="24"/>
          <w:szCs w:val="24"/>
          <w:vertAlign w:val="subscript"/>
          <w:lang w:val="es-ES_tradnl" w:eastAsia="es-EC"/>
        </w:rPr>
        <w:t>n</w:t>
      </w:r>
      <w:r w:rsidRPr="00010116">
        <w:rPr>
          <w:rFonts w:ascii="Times New Roman" w:eastAsia="Times New Roman" w:hAnsi="Times New Roman" w:cs="Times New Roman"/>
          <w:color w:val="000000"/>
          <w:spacing w:val="-3"/>
          <w:sz w:val="24"/>
          <w:szCs w:val="24"/>
          <w:lang w:val="es-ES_tradnl" w:eastAsia="es-EC"/>
        </w:rPr>
        <w:t> es el número de años con saldo acumulado negativo desde el primer gasto anual de       inversión  (incluyendo la construcción).</w:t>
      </w:r>
    </w:p>
    <w:p w:rsidR="00A22E9E" w:rsidRDefault="00010116" w:rsidP="00AE2DDC">
      <w:pPr>
        <w:spacing w:after="0" w:line="360" w:lineRule="auto"/>
        <w:jc w:val="both"/>
        <w:rPr>
          <w:rFonts w:ascii="Times New Roman" w:eastAsia="Times New Roman" w:hAnsi="Times New Roman" w:cs="Times New Roman"/>
          <w:bCs/>
          <w:sz w:val="24"/>
          <w:szCs w:val="24"/>
          <w:shd w:val="clear" w:color="auto" w:fill="FFFEE4"/>
          <w:lang w:eastAsia="es-EC"/>
        </w:rPr>
      </w:pPr>
      <w:r w:rsidRPr="00010116">
        <w:rPr>
          <w:rFonts w:ascii="Times New Roman" w:eastAsia="Times New Roman" w:hAnsi="Times New Roman" w:cs="Times New Roman"/>
          <w:color w:val="000000"/>
          <w:spacing w:val="-3"/>
          <w:sz w:val="24"/>
          <w:szCs w:val="24"/>
          <w:lang w:val="es-ES_tradnl" w:eastAsia="es-EC"/>
        </w:rPr>
        <w:lastRenderedPageBreak/>
        <w:t>SA1 es el</w:t>
      </w:r>
      <w:r w:rsidRPr="00010116">
        <w:rPr>
          <w:rFonts w:ascii="Times New Roman" w:eastAsia="Times New Roman" w:hAnsi="Times New Roman" w:cs="Times New Roman"/>
          <w:color w:val="000000"/>
          <w:spacing w:val="-3"/>
          <w:sz w:val="24"/>
          <w:szCs w:val="24"/>
          <w:vertAlign w:val="subscript"/>
          <w:lang w:val="es-ES_tradnl" w:eastAsia="es-EC"/>
        </w:rPr>
        <w:t>  </w:t>
      </w:r>
      <w:r w:rsidRPr="00010116">
        <w:rPr>
          <w:rFonts w:ascii="Times New Roman" w:eastAsia="Times New Roman" w:hAnsi="Times New Roman" w:cs="Times New Roman"/>
          <w:color w:val="000000"/>
          <w:spacing w:val="-3"/>
          <w:sz w:val="24"/>
          <w:szCs w:val="24"/>
          <w:lang w:val="es-ES_tradnl" w:eastAsia="es-EC"/>
        </w:rPr>
        <w:t> valor absoluto del último saldo acumulado negativo.</w:t>
      </w:r>
    </w:p>
    <w:p w:rsidR="00A22E9E" w:rsidRDefault="00010116" w:rsidP="00AE2DDC">
      <w:pPr>
        <w:spacing w:after="0" w:line="360" w:lineRule="auto"/>
        <w:jc w:val="both"/>
        <w:rPr>
          <w:rFonts w:ascii="Times New Roman" w:eastAsia="Times New Roman" w:hAnsi="Times New Roman" w:cs="Times New Roman"/>
          <w:color w:val="000000"/>
          <w:spacing w:val="-3"/>
          <w:sz w:val="24"/>
          <w:szCs w:val="24"/>
          <w:lang w:val="es-ES_tradnl" w:eastAsia="es-EC"/>
        </w:rPr>
      </w:pPr>
      <w:r w:rsidRPr="00010116">
        <w:rPr>
          <w:rFonts w:ascii="Times New Roman" w:eastAsia="Times New Roman" w:hAnsi="Times New Roman" w:cs="Times New Roman"/>
          <w:color w:val="000000"/>
          <w:spacing w:val="-3"/>
          <w:sz w:val="24"/>
          <w:szCs w:val="24"/>
          <w:lang w:val="es-ES_tradnl" w:eastAsia="es-EC"/>
        </w:rPr>
        <w:t>SA2 es el valor absoluto del primer saldo acumulado positivo.</w:t>
      </w:r>
    </w:p>
    <w:p w:rsidR="00C15FA0" w:rsidRDefault="00010116" w:rsidP="00AE2DDC">
      <w:pPr>
        <w:spacing w:after="0" w:line="360" w:lineRule="auto"/>
        <w:jc w:val="both"/>
        <w:rPr>
          <w:rFonts w:ascii="Times New Roman" w:eastAsia="Times New Roman" w:hAnsi="Times New Roman" w:cs="Times New Roman"/>
          <w:bCs/>
          <w:sz w:val="24"/>
          <w:szCs w:val="24"/>
          <w:shd w:val="clear" w:color="auto" w:fill="FFFEE4"/>
          <w:lang w:eastAsia="es-EC"/>
        </w:rPr>
      </w:pPr>
      <w:proofErr w:type="gramStart"/>
      <w:r w:rsidRPr="00010116">
        <w:rPr>
          <w:rFonts w:ascii="Times New Roman" w:eastAsia="Times New Roman" w:hAnsi="Times New Roman" w:cs="Times New Roman"/>
          <w:color w:val="000000"/>
          <w:spacing w:val="-3"/>
          <w:sz w:val="24"/>
          <w:szCs w:val="24"/>
          <w:lang w:val="es-ES_tradnl" w:eastAsia="es-EC"/>
        </w:rPr>
        <w:t>m</w:t>
      </w:r>
      <w:proofErr w:type="gramEnd"/>
      <w:r w:rsidRPr="00010116">
        <w:rPr>
          <w:rFonts w:ascii="Times New Roman" w:eastAsia="Times New Roman" w:hAnsi="Times New Roman" w:cs="Times New Roman"/>
          <w:color w:val="000000"/>
          <w:spacing w:val="-3"/>
          <w:sz w:val="24"/>
          <w:szCs w:val="24"/>
          <w:lang w:val="es-ES_tradnl" w:eastAsia="es-EC"/>
        </w:rPr>
        <w:t xml:space="preserve"> es el período de tiempo de la construcción y el montaje</w:t>
      </w:r>
      <w:r w:rsidR="00A22E9E" w:rsidRPr="000618BC">
        <w:rPr>
          <w:rFonts w:ascii="Comic Sans MS" w:eastAsia="Times New Roman" w:hAnsi="Comic Sans MS" w:cs="Times New Roman"/>
          <w:color w:val="000000"/>
          <w:spacing w:val="-3"/>
          <w:sz w:val="24"/>
          <w:szCs w:val="24"/>
          <w:lang w:val="es-ES_tradnl" w:eastAsia="es-EC"/>
        </w:rPr>
        <w:t xml:space="preserve">” </w:t>
      </w:r>
      <w:sdt>
        <w:sdtPr>
          <w:rPr>
            <w:rFonts w:eastAsia="Times New Roman"/>
          </w:rPr>
          <w:id w:val="-1907453378"/>
          <w:citation/>
        </w:sdtPr>
        <w:sdtEndPr/>
        <w:sdtContent>
          <w:r w:rsidR="00A22E9E" w:rsidRPr="000618BC">
            <w:rPr>
              <w:rFonts w:ascii="Times New Roman" w:eastAsia="Times New Roman" w:hAnsi="Times New Roman" w:cs="Times New Roman"/>
              <w:sz w:val="24"/>
              <w:szCs w:val="24"/>
            </w:rPr>
            <w:fldChar w:fldCharType="begin"/>
          </w:r>
          <w:r w:rsidR="00A22E9E" w:rsidRPr="000618BC">
            <w:rPr>
              <w:rFonts w:ascii="Times New Roman" w:eastAsia="Times New Roman" w:hAnsi="Times New Roman" w:cs="Times New Roman"/>
              <w:sz w:val="24"/>
              <w:szCs w:val="24"/>
            </w:rPr>
            <w:instrText xml:space="preserve"> CITATION Sco091 \l 12298 </w:instrText>
          </w:r>
          <w:r w:rsidR="00A22E9E" w:rsidRPr="000618BC">
            <w:rPr>
              <w:rFonts w:ascii="Times New Roman" w:eastAsia="Times New Roman" w:hAnsi="Times New Roman" w:cs="Times New Roman"/>
              <w:sz w:val="24"/>
              <w:szCs w:val="24"/>
            </w:rPr>
            <w:fldChar w:fldCharType="separate"/>
          </w:r>
          <w:r w:rsidR="00A22E9E" w:rsidRPr="000618BC">
            <w:rPr>
              <w:rFonts w:ascii="Times New Roman" w:eastAsia="Times New Roman" w:hAnsi="Times New Roman" w:cs="Times New Roman"/>
              <w:noProof/>
              <w:sz w:val="24"/>
              <w:szCs w:val="24"/>
            </w:rPr>
            <w:t xml:space="preserve"> (Scott Besney, 2009)</w:t>
          </w:r>
          <w:r w:rsidR="00A22E9E" w:rsidRPr="000618BC">
            <w:rPr>
              <w:rFonts w:ascii="Times New Roman" w:eastAsia="Times New Roman" w:hAnsi="Times New Roman" w:cs="Times New Roman"/>
              <w:sz w:val="24"/>
              <w:szCs w:val="24"/>
            </w:rPr>
            <w:fldChar w:fldCharType="end"/>
          </w:r>
        </w:sdtContent>
      </w:sdt>
    </w:p>
    <w:p w:rsidR="00A22E9E" w:rsidRDefault="00300FA2" w:rsidP="00AE2DDC">
      <w:pPr>
        <w:spacing w:after="0" w:line="360" w:lineRule="auto"/>
        <w:jc w:val="both"/>
        <w:rPr>
          <w:rFonts w:ascii="Arial" w:hAnsi="Arial" w:cs="Arial"/>
          <w:color w:val="000000"/>
          <w:sz w:val="19"/>
          <w:szCs w:val="19"/>
          <w:shd w:val="clear" w:color="auto" w:fill="FFFFFF"/>
        </w:rPr>
      </w:pPr>
      <w:r w:rsidRPr="00300FA2">
        <w:rPr>
          <w:rFonts w:ascii="Times New Roman" w:hAnsi="Times New Roman" w:cs="Times New Roman"/>
          <w:color w:val="000000"/>
          <w:sz w:val="24"/>
          <w:szCs w:val="19"/>
          <w:shd w:val="clear" w:color="auto" w:fill="FFFFFF"/>
        </w:rPr>
        <w:t>El apalancamiento operativo se refiere a las herramientas que la empresa utiliza para producir y vender, esas "herramientas" son las maquinarias, las personas y la tecnología</w:t>
      </w:r>
      <w:r>
        <w:rPr>
          <w:rFonts w:ascii="Arial" w:hAnsi="Arial" w:cs="Arial"/>
          <w:color w:val="000000"/>
          <w:sz w:val="19"/>
          <w:szCs w:val="19"/>
          <w:shd w:val="clear" w:color="auto" w:fill="FFFFFF"/>
        </w:rPr>
        <w:t>.</w:t>
      </w:r>
    </w:p>
    <w:p w:rsidR="00247A86" w:rsidRDefault="00247A86" w:rsidP="00AE2DDC">
      <w:pPr>
        <w:spacing w:after="0" w:line="360" w:lineRule="auto"/>
        <w:jc w:val="both"/>
        <w:rPr>
          <w:rFonts w:ascii="Arial" w:hAnsi="Arial" w:cs="Arial"/>
          <w:color w:val="000000"/>
          <w:sz w:val="19"/>
          <w:szCs w:val="19"/>
          <w:shd w:val="clear" w:color="auto" w:fill="FFFFFF"/>
        </w:rPr>
      </w:pPr>
    </w:p>
    <w:p w:rsidR="00473E2E" w:rsidRPr="00F84FCD" w:rsidRDefault="00247A86" w:rsidP="00AE2DDC">
      <w:pPr>
        <w:spacing w:after="0" w:line="360" w:lineRule="auto"/>
        <w:jc w:val="both"/>
        <w:rPr>
          <w:rFonts w:ascii="Times New Roman" w:hAnsi="Times New Roman" w:cs="Times New Roman"/>
          <w:b/>
          <w:color w:val="000000"/>
          <w:sz w:val="24"/>
          <w:szCs w:val="19"/>
          <w:shd w:val="clear" w:color="auto" w:fill="FFFFFF"/>
        </w:rPr>
      </w:pPr>
      <w:r>
        <w:rPr>
          <w:rFonts w:ascii="Times New Roman" w:hAnsi="Times New Roman" w:cs="Times New Roman"/>
          <w:b/>
          <w:color w:val="000000"/>
          <w:sz w:val="24"/>
          <w:szCs w:val="19"/>
          <w:shd w:val="clear" w:color="auto" w:fill="FFFFFF"/>
        </w:rPr>
        <w:t>1.10. Estrategias de inventarios</w:t>
      </w:r>
      <w:r w:rsidRPr="00247A86">
        <w:rPr>
          <w:rFonts w:ascii="Times New Roman" w:hAnsi="Times New Roman" w:cs="Times New Roman"/>
          <w:b/>
          <w:color w:val="000000"/>
          <w:sz w:val="24"/>
          <w:szCs w:val="19"/>
          <w:shd w:val="clear" w:color="auto" w:fill="FFFFFF"/>
        </w:rPr>
        <w:t>.</w:t>
      </w:r>
    </w:p>
    <w:p w:rsidR="00473E2E" w:rsidRPr="007676DE" w:rsidRDefault="00473E2E" w:rsidP="00AE2DDC">
      <w:pPr>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r w:rsidR="00247A86">
        <w:rPr>
          <w:rFonts w:ascii="Times New Roman" w:hAnsi="Times New Roman" w:cs="Times New Roman"/>
          <w:b/>
          <w:sz w:val="24"/>
          <w:szCs w:val="24"/>
        </w:rPr>
        <w:t>10</w:t>
      </w:r>
      <w:r w:rsidRPr="007676DE">
        <w:rPr>
          <w:rFonts w:ascii="Times New Roman" w:hAnsi="Times New Roman" w:cs="Times New Roman"/>
          <w:b/>
          <w:sz w:val="24"/>
          <w:szCs w:val="24"/>
        </w:rPr>
        <w:t>.</w:t>
      </w:r>
      <w:r w:rsidR="00F84FCD">
        <w:rPr>
          <w:rFonts w:ascii="Times New Roman" w:hAnsi="Times New Roman" w:cs="Times New Roman"/>
          <w:b/>
          <w:sz w:val="24"/>
          <w:szCs w:val="24"/>
        </w:rPr>
        <w:t>1</w:t>
      </w:r>
      <w:r w:rsidRPr="007676DE">
        <w:rPr>
          <w:rFonts w:ascii="Times New Roman" w:hAnsi="Times New Roman" w:cs="Times New Roman"/>
          <w:b/>
          <w:sz w:val="24"/>
          <w:szCs w:val="24"/>
        </w:rPr>
        <w:t>. Tipos de estrategias financieras.</w:t>
      </w:r>
    </w:p>
    <w:p w:rsidR="00111CD4" w:rsidRPr="007676DE" w:rsidRDefault="00111CD4" w:rsidP="00111CD4">
      <w:pPr>
        <w:pStyle w:val="Prrafodelista"/>
        <w:numPr>
          <w:ilvl w:val="0"/>
          <w:numId w:val="1"/>
        </w:numPr>
        <w:tabs>
          <w:tab w:val="left" w:pos="284"/>
        </w:tabs>
        <w:spacing w:line="360" w:lineRule="auto"/>
        <w:ind w:left="0" w:firstLine="0"/>
        <w:jc w:val="both"/>
        <w:rPr>
          <w:rFonts w:ascii="Times New Roman" w:hAnsi="Times New Roman" w:cs="Times New Roman"/>
          <w:b/>
          <w:sz w:val="24"/>
          <w:szCs w:val="24"/>
        </w:rPr>
      </w:pPr>
      <w:r w:rsidRPr="007676DE">
        <w:rPr>
          <w:rFonts w:ascii="Times New Roman" w:hAnsi="Times New Roman" w:cs="Times New Roman"/>
          <w:b/>
          <w:sz w:val="24"/>
          <w:szCs w:val="24"/>
        </w:rPr>
        <w:t xml:space="preserve">Corto plazo </w:t>
      </w:r>
    </w:p>
    <w:p w:rsidR="00111CD4" w:rsidRDefault="00111CD4" w:rsidP="00111CD4">
      <w:pPr>
        <w:spacing w:line="360" w:lineRule="auto"/>
        <w:jc w:val="both"/>
        <w:rPr>
          <w:rFonts w:ascii="Times New Roman" w:eastAsia="Times New Roman" w:hAnsi="Times New Roman" w:cs="Times New Roman"/>
          <w:sz w:val="24"/>
          <w:szCs w:val="24"/>
          <w:lang w:eastAsia="es-EC"/>
        </w:rPr>
      </w:pPr>
      <w:r w:rsidRPr="007676DE">
        <w:rPr>
          <w:rFonts w:ascii="Times New Roman" w:hAnsi="Times New Roman" w:cs="Times New Roman"/>
          <w:sz w:val="24"/>
          <w:szCs w:val="24"/>
        </w:rPr>
        <w:t>“El proceso de estrategias a corto plazo también llamadas operativas son estrategias que especifican acciones financieras a corto plazo y el impacto esperado de esas acciones la mayoría de estos planes cubren el periodo de un año”</w:t>
      </w:r>
      <w:r w:rsidRPr="0027583E">
        <w:rPr>
          <w:rFonts w:ascii="Times New Roman" w:eastAsia="Times New Roman" w:hAnsi="Times New Roman" w:cs="Times New Roman"/>
          <w:sz w:val="24"/>
          <w:szCs w:val="24"/>
          <w:lang w:eastAsia="es-EC"/>
        </w:rPr>
        <w:t xml:space="preserve"> </w:t>
      </w:r>
      <w:sdt>
        <w:sdtPr>
          <w:rPr>
            <w:rFonts w:ascii="Times New Roman" w:eastAsia="Times New Roman" w:hAnsi="Times New Roman" w:cs="Times New Roman"/>
            <w:sz w:val="24"/>
            <w:szCs w:val="24"/>
            <w:lang w:eastAsia="es-EC"/>
          </w:rPr>
          <w:id w:val="-1826809226"/>
          <w:citation/>
        </w:sdtPr>
        <w:sdtEndPr/>
        <w:sdtContent>
          <w:r>
            <w:rPr>
              <w:rFonts w:ascii="Times New Roman" w:eastAsia="Times New Roman" w:hAnsi="Times New Roman" w:cs="Times New Roman"/>
              <w:sz w:val="24"/>
              <w:szCs w:val="24"/>
              <w:lang w:eastAsia="es-EC"/>
            </w:rPr>
            <w:fldChar w:fldCharType="begin"/>
          </w:r>
          <w:r>
            <w:rPr>
              <w:rFonts w:ascii="Times New Roman" w:eastAsia="Times New Roman" w:hAnsi="Times New Roman" w:cs="Times New Roman"/>
              <w:sz w:val="24"/>
              <w:szCs w:val="24"/>
              <w:lang w:eastAsia="es-EC"/>
            </w:rPr>
            <w:instrText xml:space="preserve"> CITATION Van09 \l 12298 </w:instrText>
          </w:r>
          <w:r>
            <w:rPr>
              <w:rFonts w:ascii="Times New Roman" w:eastAsia="Times New Roman" w:hAnsi="Times New Roman" w:cs="Times New Roman"/>
              <w:sz w:val="24"/>
              <w:szCs w:val="24"/>
              <w:lang w:eastAsia="es-EC"/>
            </w:rPr>
            <w:fldChar w:fldCharType="separate"/>
          </w:r>
          <w:r w:rsidRPr="00137036">
            <w:rPr>
              <w:rFonts w:ascii="Times New Roman" w:eastAsia="Times New Roman" w:hAnsi="Times New Roman" w:cs="Times New Roman"/>
              <w:noProof/>
              <w:sz w:val="24"/>
              <w:szCs w:val="24"/>
              <w:lang w:eastAsia="es-EC"/>
            </w:rPr>
            <w:t>(Horne, 2009)</w:t>
          </w:r>
          <w:r>
            <w:rPr>
              <w:rFonts w:ascii="Times New Roman" w:eastAsia="Times New Roman" w:hAnsi="Times New Roman" w:cs="Times New Roman"/>
              <w:sz w:val="24"/>
              <w:szCs w:val="24"/>
              <w:lang w:eastAsia="es-EC"/>
            </w:rPr>
            <w:fldChar w:fldCharType="end"/>
          </w:r>
        </w:sdtContent>
      </w:sdt>
    </w:p>
    <w:p w:rsidR="00111CD4" w:rsidRPr="00A737A8" w:rsidRDefault="00111CD4" w:rsidP="00111CD4">
      <w:pPr>
        <w:spacing w:line="360" w:lineRule="auto"/>
        <w:jc w:val="both"/>
        <w:rPr>
          <w:rFonts w:ascii="Times New Roman" w:hAnsi="Times New Roman" w:cs="Times New Roman"/>
          <w:sz w:val="24"/>
          <w:szCs w:val="24"/>
        </w:rPr>
      </w:pPr>
      <w:r w:rsidRPr="007676DE">
        <w:rPr>
          <w:rFonts w:ascii="Times New Roman" w:hAnsi="Times New Roman" w:cs="Times New Roman"/>
          <w:sz w:val="24"/>
          <w:szCs w:val="24"/>
        </w:rPr>
        <w:t>Es un proceso de decidir</w:t>
      </w:r>
      <w:r>
        <w:rPr>
          <w:rFonts w:ascii="Times New Roman" w:hAnsi="Times New Roman" w:cs="Times New Roman"/>
          <w:sz w:val="24"/>
          <w:szCs w:val="24"/>
        </w:rPr>
        <w:t xml:space="preserve"> que riego asumir en un periodo determinado de tiempo generalmente un año.</w:t>
      </w:r>
    </w:p>
    <w:p w:rsidR="00111CD4" w:rsidRDefault="00111CD4" w:rsidP="00111CD4">
      <w:pPr>
        <w:pStyle w:val="Prrafodelista"/>
        <w:numPr>
          <w:ilvl w:val="0"/>
          <w:numId w:val="24"/>
        </w:numPr>
        <w:tabs>
          <w:tab w:val="left" w:pos="284"/>
        </w:tabs>
        <w:spacing w:line="360" w:lineRule="auto"/>
        <w:ind w:left="0" w:hanging="11"/>
        <w:jc w:val="both"/>
        <w:rPr>
          <w:rFonts w:ascii="Times New Roman" w:hAnsi="Times New Roman" w:cs="Times New Roman"/>
          <w:b/>
          <w:sz w:val="24"/>
          <w:szCs w:val="24"/>
        </w:rPr>
      </w:pPr>
      <w:r>
        <w:rPr>
          <w:rFonts w:ascii="Times New Roman" w:hAnsi="Times New Roman" w:cs="Times New Roman"/>
          <w:b/>
          <w:sz w:val="24"/>
          <w:szCs w:val="24"/>
        </w:rPr>
        <w:softHyphen/>
        <w:t>Estrategia tecnológica</w:t>
      </w:r>
    </w:p>
    <w:p w:rsidR="00111CD4" w:rsidRDefault="00111CD4" w:rsidP="00111CD4">
      <w:pPr>
        <w:spacing w:line="360" w:lineRule="auto"/>
        <w:jc w:val="both"/>
        <w:rPr>
          <w:rFonts w:ascii="Times New Roman" w:hAnsi="Times New Roman" w:cs="Times New Roman"/>
          <w:sz w:val="24"/>
          <w:szCs w:val="24"/>
        </w:rPr>
      </w:pPr>
      <w:r w:rsidRPr="00600973">
        <w:rPr>
          <w:rFonts w:ascii="Times New Roman" w:hAnsi="Times New Roman" w:cs="Times New Roman"/>
          <w:sz w:val="24"/>
          <w:szCs w:val="24"/>
        </w:rPr>
        <w:t>Para tener un control de sus productos la empresa debe implantar estrategias de no caducidad de sus productos ya que con esto se mejorara la liquidez y por ende no se perderá mercadería por su vencimiento lo cual trae consigo beneficios para el dueño de la empresa</w:t>
      </w:r>
    </w:p>
    <w:p w:rsidR="00111CD4" w:rsidRDefault="00111CD4" w:rsidP="00111CD4">
      <w:pPr>
        <w:pStyle w:val="Prrafodelista"/>
        <w:numPr>
          <w:ilvl w:val="0"/>
          <w:numId w:val="24"/>
        </w:numPr>
        <w:tabs>
          <w:tab w:val="left" w:pos="284"/>
        </w:tabs>
        <w:spacing w:line="360" w:lineRule="auto"/>
        <w:ind w:left="0" w:hanging="11"/>
        <w:jc w:val="both"/>
        <w:rPr>
          <w:rFonts w:ascii="Times New Roman" w:hAnsi="Times New Roman" w:cs="Times New Roman"/>
          <w:b/>
          <w:sz w:val="24"/>
          <w:szCs w:val="24"/>
        </w:rPr>
      </w:pPr>
      <w:r w:rsidRPr="00F87923">
        <w:rPr>
          <w:rFonts w:ascii="Times New Roman" w:hAnsi="Times New Roman" w:cs="Times New Roman"/>
          <w:b/>
          <w:sz w:val="24"/>
          <w:szCs w:val="24"/>
        </w:rPr>
        <w:t xml:space="preserve">Estrategia de promoción </w:t>
      </w:r>
    </w:p>
    <w:p w:rsidR="00111CD4" w:rsidRPr="00FD6FC7" w:rsidRDefault="00111CD4" w:rsidP="00111CD4">
      <w:pPr>
        <w:pStyle w:val="Prrafodelista"/>
        <w:tabs>
          <w:tab w:val="left" w:pos="284"/>
        </w:tabs>
        <w:spacing w:line="360" w:lineRule="auto"/>
        <w:ind w:left="0"/>
        <w:jc w:val="both"/>
        <w:rPr>
          <w:rFonts w:ascii="Times New Roman" w:hAnsi="Times New Roman" w:cs="Times New Roman"/>
          <w:sz w:val="24"/>
          <w:szCs w:val="24"/>
        </w:rPr>
      </w:pPr>
      <w:r w:rsidRPr="00FD6FC7">
        <w:rPr>
          <w:rFonts w:ascii="Times New Roman" w:hAnsi="Times New Roman" w:cs="Times New Roman"/>
          <w:sz w:val="24"/>
          <w:szCs w:val="24"/>
        </w:rPr>
        <w:t>Para la reducción del nivel de inventarios del comercial se debe implantar promociones ya que así sus productos saldrían de una forma más rápida y estos no generarían costos para sus inventarios.</w:t>
      </w:r>
    </w:p>
    <w:p w:rsidR="00111CD4" w:rsidRDefault="00111CD4" w:rsidP="00111CD4">
      <w:pPr>
        <w:pStyle w:val="Prrafodelista"/>
        <w:numPr>
          <w:ilvl w:val="0"/>
          <w:numId w:val="1"/>
        </w:numPr>
        <w:tabs>
          <w:tab w:val="left" w:pos="284"/>
        </w:tabs>
        <w:spacing w:line="360" w:lineRule="auto"/>
        <w:ind w:left="0" w:firstLine="0"/>
        <w:jc w:val="both"/>
        <w:rPr>
          <w:rFonts w:ascii="Times New Roman" w:hAnsi="Times New Roman" w:cs="Times New Roman"/>
          <w:b/>
          <w:sz w:val="24"/>
          <w:szCs w:val="24"/>
        </w:rPr>
      </w:pPr>
      <w:r w:rsidRPr="007676DE">
        <w:rPr>
          <w:rFonts w:ascii="Times New Roman" w:hAnsi="Times New Roman" w:cs="Times New Roman"/>
          <w:b/>
          <w:sz w:val="24"/>
          <w:szCs w:val="24"/>
        </w:rPr>
        <w:t>Largo plazo</w:t>
      </w:r>
    </w:p>
    <w:p w:rsidR="00111CD4" w:rsidRDefault="00111CD4" w:rsidP="00111CD4">
      <w:pPr>
        <w:spacing w:line="360" w:lineRule="auto"/>
        <w:jc w:val="both"/>
      </w:pPr>
      <w:r w:rsidRPr="00FB3020">
        <w:rPr>
          <w:rFonts w:ascii="Times New Roman" w:hAnsi="Times New Roman" w:cs="Times New Roman"/>
          <w:sz w:val="24"/>
          <w:szCs w:val="24"/>
        </w:rPr>
        <w:t xml:space="preserve">“El proceso de estrategias a largo plazo llamadas estratégicas, parten en base de las estrategia a corto plazo y estas son mayores a un año.” </w:t>
      </w:r>
      <w:sdt>
        <w:sdtPr>
          <w:id w:val="1098830597"/>
          <w:citation/>
        </w:sdtPr>
        <w:sdtEndPr/>
        <w:sdtContent>
          <w:r w:rsidRPr="00FB3020">
            <w:rPr>
              <w:rFonts w:ascii="Times New Roman" w:hAnsi="Times New Roman" w:cs="Times New Roman"/>
              <w:sz w:val="24"/>
              <w:szCs w:val="20"/>
            </w:rPr>
            <w:fldChar w:fldCharType="begin"/>
          </w:r>
          <w:r w:rsidRPr="00FB3020">
            <w:rPr>
              <w:rFonts w:ascii="Times New Roman" w:hAnsi="Times New Roman" w:cs="Times New Roman"/>
              <w:sz w:val="24"/>
              <w:szCs w:val="20"/>
            </w:rPr>
            <w:instrText xml:space="preserve"> CITATION Van02 \l 12298 </w:instrText>
          </w:r>
          <w:r w:rsidRPr="00FB3020">
            <w:rPr>
              <w:rFonts w:ascii="Times New Roman" w:hAnsi="Times New Roman" w:cs="Times New Roman"/>
              <w:sz w:val="24"/>
              <w:szCs w:val="20"/>
            </w:rPr>
            <w:fldChar w:fldCharType="separate"/>
          </w:r>
          <w:r w:rsidRPr="00FB3020">
            <w:rPr>
              <w:rFonts w:ascii="Times New Roman" w:hAnsi="Times New Roman" w:cs="Times New Roman"/>
              <w:noProof/>
              <w:sz w:val="24"/>
              <w:szCs w:val="20"/>
            </w:rPr>
            <w:t xml:space="preserve"> (Van Horne, 2002)</w:t>
          </w:r>
          <w:r w:rsidRPr="00FB3020">
            <w:rPr>
              <w:rFonts w:ascii="Times New Roman" w:hAnsi="Times New Roman" w:cs="Times New Roman"/>
              <w:sz w:val="24"/>
              <w:szCs w:val="20"/>
            </w:rPr>
            <w:fldChar w:fldCharType="end"/>
          </w:r>
        </w:sdtContent>
      </w:sdt>
    </w:p>
    <w:p w:rsidR="00111CD4" w:rsidRPr="001456E5" w:rsidRDefault="00111CD4" w:rsidP="00111CD4">
      <w:pPr>
        <w:pStyle w:val="Ttulo4"/>
        <w:numPr>
          <w:ilvl w:val="0"/>
          <w:numId w:val="25"/>
        </w:numPr>
        <w:shd w:val="clear" w:color="auto" w:fill="FFFFFF"/>
        <w:tabs>
          <w:tab w:val="left" w:pos="284"/>
        </w:tabs>
        <w:spacing w:line="280" w:lineRule="atLeast"/>
        <w:ind w:left="0" w:hanging="11"/>
        <w:jc w:val="both"/>
        <w:rPr>
          <w:rFonts w:ascii="Times New Roman" w:hAnsi="Times New Roman" w:cs="Times New Roman"/>
          <w:b w:val="0"/>
          <w:i w:val="0"/>
          <w:color w:val="000000"/>
          <w:sz w:val="24"/>
          <w:szCs w:val="24"/>
        </w:rPr>
      </w:pPr>
      <w:r>
        <w:rPr>
          <w:rStyle w:val="Textoennegrita"/>
          <w:rFonts w:ascii="Times New Roman" w:hAnsi="Times New Roman" w:cs="Times New Roman"/>
          <w:b/>
          <w:i w:val="0"/>
          <w:color w:val="000000"/>
          <w:sz w:val="24"/>
          <w:szCs w:val="24"/>
        </w:rPr>
        <w:lastRenderedPageBreak/>
        <w:t>Estrategia de mantenimiento</w:t>
      </w:r>
    </w:p>
    <w:p w:rsidR="00111CD4" w:rsidRPr="001456E5" w:rsidRDefault="00111CD4" w:rsidP="00111CD4">
      <w:pPr>
        <w:pStyle w:val="NormalWeb"/>
        <w:shd w:val="clear" w:color="auto" w:fill="FFFFFF"/>
        <w:spacing w:after="150" w:afterAutospacing="0" w:line="280" w:lineRule="atLeast"/>
        <w:jc w:val="both"/>
        <w:rPr>
          <w:color w:val="000000"/>
        </w:rPr>
      </w:pPr>
      <w:r w:rsidRPr="001456E5">
        <w:rPr>
          <w:color w:val="000000"/>
        </w:rPr>
        <w:t>El sistema 5S es un sistema japonés de técnicas prácticas de economía doméstica que incluye cinco pilares:</w:t>
      </w:r>
    </w:p>
    <w:tbl>
      <w:tblPr>
        <w:tblW w:w="9036" w:type="dxa"/>
        <w:tblCellSpacing w:w="0" w:type="dxa"/>
        <w:tblBorders>
          <w:top w:val="outset" w:sz="6" w:space="0" w:color="999999"/>
          <w:left w:val="outset" w:sz="6" w:space="0" w:color="999999"/>
          <w:bottom w:val="outset" w:sz="6" w:space="0" w:color="999999"/>
          <w:right w:val="outset" w:sz="6" w:space="0" w:color="999999"/>
        </w:tblBorders>
        <w:tblCellMar>
          <w:top w:w="45" w:type="dxa"/>
          <w:left w:w="45" w:type="dxa"/>
          <w:bottom w:w="45" w:type="dxa"/>
          <w:right w:w="45" w:type="dxa"/>
        </w:tblCellMar>
        <w:tblLook w:val="04A0" w:firstRow="1" w:lastRow="0" w:firstColumn="1" w:lastColumn="0" w:noHBand="0" w:noVBand="1"/>
      </w:tblPr>
      <w:tblGrid>
        <w:gridCol w:w="1287"/>
        <w:gridCol w:w="1394"/>
        <w:gridCol w:w="6355"/>
      </w:tblGrid>
      <w:tr w:rsidR="00111CD4" w:rsidRPr="001456E5" w:rsidTr="00457EA7">
        <w:trPr>
          <w:trHeight w:val="1024"/>
          <w:tblCellSpacing w:w="0" w:type="dxa"/>
        </w:trPr>
        <w:tc>
          <w:tcPr>
            <w:tcW w:w="1287"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SEIRI</w:t>
            </w:r>
          </w:p>
        </w:tc>
        <w:tc>
          <w:tcPr>
            <w:tcW w:w="1394"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Ordenar</w:t>
            </w:r>
          </w:p>
        </w:tc>
        <w:tc>
          <w:tcPr>
            <w:tcW w:w="6355"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La ACCIÓN de ordenar artículos y clasificarlos según se necesiten o no. Los artículos que no se necesitan se botan, eliminan o liquidan mientras que los elementos que se necesitan se gestionan y almacenan en forma apropiada.</w:t>
            </w:r>
          </w:p>
        </w:tc>
      </w:tr>
      <w:tr w:rsidR="00111CD4" w:rsidRPr="001456E5" w:rsidTr="00457EA7">
        <w:trPr>
          <w:trHeight w:val="1201"/>
          <w:tblCellSpacing w:w="0" w:type="dxa"/>
        </w:trPr>
        <w:tc>
          <w:tcPr>
            <w:tcW w:w="1287"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SEITON</w:t>
            </w:r>
          </w:p>
        </w:tc>
        <w:tc>
          <w:tcPr>
            <w:tcW w:w="1394"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Sistematizar</w:t>
            </w:r>
          </w:p>
        </w:tc>
        <w:tc>
          <w:tcPr>
            <w:tcW w:w="6355"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La ACCIÓN de colocar cada artículo que se necesita en el sitio correcto y asegurarse que está en funcionamiento. Esto incluye el uso de etiquetas, letreros, y sistemas de almacenamiento y archivo para facilitar el almacenamiento y la recuperación de dichos artículos.</w:t>
            </w:r>
          </w:p>
        </w:tc>
      </w:tr>
      <w:tr w:rsidR="00111CD4" w:rsidRPr="001456E5" w:rsidTr="00457EA7">
        <w:trPr>
          <w:trHeight w:val="560"/>
          <w:tblCellSpacing w:w="0" w:type="dxa"/>
        </w:trPr>
        <w:tc>
          <w:tcPr>
            <w:tcW w:w="1287"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SEISO</w:t>
            </w:r>
          </w:p>
        </w:tc>
        <w:tc>
          <w:tcPr>
            <w:tcW w:w="1394"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Barrido</w:t>
            </w:r>
          </w:p>
        </w:tc>
        <w:tc>
          <w:tcPr>
            <w:tcW w:w="6355"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La ACCIÓN de limpiar el sitio de trabajo totalmente asegurándose que está arreglado y bien presentado.</w:t>
            </w:r>
          </w:p>
        </w:tc>
      </w:tr>
      <w:tr w:rsidR="00111CD4" w:rsidRPr="001456E5" w:rsidTr="00457EA7">
        <w:trPr>
          <w:trHeight w:val="797"/>
          <w:tblCellSpacing w:w="0" w:type="dxa"/>
        </w:trPr>
        <w:tc>
          <w:tcPr>
            <w:tcW w:w="1287"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SEIKETSU</w:t>
            </w:r>
          </w:p>
        </w:tc>
        <w:tc>
          <w:tcPr>
            <w:tcW w:w="1394"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Desinfección</w:t>
            </w:r>
          </w:p>
        </w:tc>
        <w:tc>
          <w:tcPr>
            <w:tcW w:w="6355"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La CONDICIÓN de mantener altos estándares para gobierno de la casa para que no haya polvo o herrumbre en ninguna parte y que los empleados estén comprometidos con las primeras 3 S.</w:t>
            </w:r>
          </w:p>
        </w:tc>
      </w:tr>
      <w:tr w:rsidR="00111CD4" w:rsidRPr="001456E5" w:rsidTr="00457EA7">
        <w:trPr>
          <w:trHeight w:val="496"/>
          <w:tblCellSpacing w:w="0" w:type="dxa"/>
        </w:trPr>
        <w:tc>
          <w:tcPr>
            <w:tcW w:w="1287"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SHITSUKE</w:t>
            </w:r>
          </w:p>
        </w:tc>
        <w:tc>
          <w:tcPr>
            <w:tcW w:w="1394"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proofErr w:type="spellStart"/>
            <w:r w:rsidRPr="001456E5">
              <w:rPr>
                <w:color w:val="000000"/>
                <w:lang w:eastAsia="en-US"/>
              </w:rPr>
              <w:t>Shitsuke</w:t>
            </w:r>
            <w:proofErr w:type="spellEnd"/>
          </w:p>
        </w:tc>
        <w:tc>
          <w:tcPr>
            <w:tcW w:w="6355" w:type="dxa"/>
            <w:tcBorders>
              <w:top w:val="outset" w:sz="6" w:space="0" w:color="999999"/>
              <w:left w:val="outset" w:sz="6" w:space="0" w:color="999999"/>
              <w:bottom w:val="outset" w:sz="6" w:space="0" w:color="999999"/>
              <w:right w:val="outset" w:sz="6" w:space="0" w:color="999999"/>
            </w:tcBorders>
            <w:hideMark/>
          </w:tcPr>
          <w:p w:rsidR="00111CD4" w:rsidRPr="001456E5" w:rsidRDefault="00111CD4" w:rsidP="00457EA7">
            <w:pPr>
              <w:pStyle w:val="NormalWeb"/>
              <w:spacing w:after="150" w:afterAutospacing="0" w:line="276" w:lineRule="auto"/>
              <w:jc w:val="both"/>
              <w:rPr>
                <w:color w:val="000000"/>
                <w:lang w:eastAsia="en-US"/>
              </w:rPr>
            </w:pPr>
            <w:r w:rsidRPr="001456E5">
              <w:rPr>
                <w:color w:val="000000"/>
                <w:lang w:eastAsia="en-US"/>
              </w:rPr>
              <w:t>La CONDICIÓN en la que todos los miembros practican las 4S arriba espontáneamente y por propia voluntad como un estilo de vida y que se ha vuelto parte de la cultura de la empresa.</w:t>
            </w:r>
          </w:p>
        </w:tc>
      </w:tr>
    </w:tbl>
    <w:p w:rsidR="00111CD4" w:rsidRPr="001456E5" w:rsidRDefault="00111CD4" w:rsidP="00111CD4">
      <w:pPr>
        <w:spacing w:line="360" w:lineRule="auto"/>
        <w:jc w:val="both"/>
        <w:rPr>
          <w:rFonts w:ascii="Times New Roman" w:hAnsi="Times New Roman" w:cs="Times New Roman"/>
          <w:b/>
          <w:sz w:val="24"/>
          <w:szCs w:val="24"/>
          <w:lang w:val="es-MX"/>
        </w:rPr>
      </w:pPr>
    </w:p>
    <w:p w:rsidR="00111CD4" w:rsidRDefault="00111CD4" w:rsidP="00111CD4">
      <w:pPr>
        <w:pStyle w:val="Prrafodelista"/>
        <w:numPr>
          <w:ilvl w:val="0"/>
          <w:numId w:val="23"/>
        </w:numPr>
        <w:tabs>
          <w:tab w:val="left" w:pos="142"/>
        </w:tabs>
        <w:spacing w:line="360" w:lineRule="auto"/>
        <w:ind w:left="0" w:hanging="11"/>
        <w:jc w:val="both"/>
        <w:rPr>
          <w:rFonts w:ascii="Times New Roman" w:hAnsi="Times New Roman" w:cs="Times New Roman"/>
          <w:b/>
          <w:sz w:val="24"/>
        </w:rPr>
      </w:pPr>
      <w:r>
        <w:rPr>
          <w:rFonts w:ascii="Times New Roman" w:hAnsi="Times New Roman" w:cs="Times New Roman"/>
          <w:b/>
          <w:sz w:val="24"/>
        </w:rPr>
        <w:t>Estrategia de s</w:t>
      </w:r>
      <w:r w:rsidRPr="000C1D5A">
        <w:rPr>
          <w:rFonts w:ascii="Times New Roman" w:hAnsi="Times New Roman" w:cs="Times New Roman"/>
          <w:b/>
          <w:sz w:val="24"/>
        </w:rPr>
        <w:t>elección de proveedores.</w:t>
      </w:r>
    </w:p>
    <w:p w:rsidR="00111CD4" w:rsidRPr="001456E5" w:rsidRDefault="00111CD4" w:rsidP="00111CD4">
      <w:pPr>
        <w:tabs>
          <w:tab w:val="left" w:pos="142"/>
        </w:tabs>
        <w:spacing w:line="360" w:lineRule="auto"/>
        <w:ind w:hanging="11"/>
        <w:jc w:val="both"/>
        <w:rPr>
          <w:rFonts w:ascii="Times New Roman" w:hAnsi="Times New Roman" w:cs="Times New Roman"/>
          <w:sz w:val="24"/>
        </w:rPr>
      </w:pPr>
      <w:r w:rsidRPr="001456E5">
        <w:rPr>
          <w:rFonts w:ascii="Times New Roman" w:hAnsi="Times New Roman" w:cs="Times New Roman"/>
          <w:sz w:val="24"/>
        </w:rPr>
        <w:t xml:space="preserve">Para poder tener un mejor desarrollo empresarial se debe adoptar estrategias de selección de proveedores ya que estos son los que suministran la materia prima para poder llevar acabo nuestra actividad comercial y si la empresa cuenta con proveedores eficientes tendrá un mejoramiento notorio en su desenvolvimiento dentro del mercado. </w:t>
      </w:r>
    </w:p>
    <w:p w:rsidR="00111CD4" w:rsidRDefault="00111CD4" w:rsidP="00111CD4">
      <w:pPr>
        <w:pStyle w:val="Prrafodelista"/>
        <w:numPr>
          <w:ilvl w:val="0"/>
          <w:numId w:val="23"/>
        </w:numPr>
        <w:tabs>
          <w:tab w:val="left" w:pos="142"/>
        </w:tabs>
        <w:spacing w:line="360" w:lineRule="auto"/>
        <w:ind w:left="0" w:hanging="11"/>
        <w:jc w:val="both"/>
        <w:rPr>
          <w:rFonts w:ascii="Times New Roman" w:hAnsi="Times New Roman" w:cs="Times New Roman"/>
          <w:b/>
          <w:sz w:val="24"/>
        </w:rPr>
      </w:pPr>
      <w:r>
        <w:rPr>
          <w:rFonts w:ascii="Times New Roman" w:hAnsi="Times New Roman" w:cs="Times New Roman"/>
          <w:b/>
          <w:sz w:val="24"/>
        </w:rPr>
        <w:t>Estrategia de abastecimiento</w:t>
      </w:r>
    </w:p>
    <w:p w:rsidR="00111CD4" w:rsidRPr="001456E5" w:rsidRDefault="00111CD4" w:rsidP="00111CD4">
      <w:pPr>
        <w:tabs>
          <w:tab w:val="left" w:pos="142"/>
        </w:tabs>
        <w:spacing w:line="360" w:lineRule="auto"/>
        <w:ind w:hanging="11"/>
        <w:jc w:val="both"/>
        <w:rPr>
          <w:rFonts w:ascii="Times New Roman" w:hAnsi="Times New Roman" w:cs="Times New Roman"/>
          <w:sz w:val="24"/>
        </w:rPr>
      </w:pPr>
      <w:r w:rsidRPr="001456E5">
        <w:rPr>
          <w:rFonts w:ascii="Times New Roman" w:hAnsi="Times New Roman" w:cs="Times New Roman"/>
          <w:sz w:val="24"/>
        </w:rPr>
        <w:t xml:space="preserve">La empresa debe tener una visión panorámica de la actividad que realiza y en el medio en el cual se desenvuelve es por eso que debe implementar estrategias de abastecimiento </w:t>
      </w:r>
      <w:r w:rsidRPr="001456E5">
        <w:rPr>
          <w:rFonts w:ascii="Times New Roman" w:hAnsi="Times New Roman" w:cs="Times New Roman"/>
          <w:sz w:val="24"/>
        </w:rPr>
        <w:lastRenderedPageBreak/>
        <w:t>dependiendo de las épocas del año en la cual lo realicen ya que no todo el tiempo el cliente tendrá sus mismas preferencias.</w:t>
      </w:r>
    </w:p>
    <w:p w:rsidR="00111CD4" w:rsidRDefault="00E778AD" w:rsidP="00111CD4">
      <w:pPr>
        <w:spacing w:line="360" w:lineRule="auto"/>
        <w:jc w:val="both"/>
        <w:rPr>
          <w:rFonts w:ascii="Times New Roman" w:hAnsi="Times New Roman" w:cs="Times New Roman"/>
          <w:b/>
          <w:sz w:val="24"/>
        </w:rPr>
      </w:pPr>
      <w:r>
        <w:rPr>
          <w:rFonts w:ascii="Times New Roman" w:hAnsi="Times New Roman" w:cs="Times New Roman"/>
          <w:b/>
          <w:sz w:val="24"/>
        </w:rPr>
        <w:t>1.11.</w:t>
      </w:r>
      <w:r w:rsidR="00111CD4" w:rsidRPr="009014F1">
        <w:rPr>
          <w:rFonts w:ascii="Times New Roman" w:hAnsi="Times New Roman" w:cs="Times New Roman"/>
          <w:b/>
          <w:sz w:val="24"/>
        </w:rPr>
        <w:t xml:space="preserve"> </w:t>
      </w:r>
      <w:r w:rsidR="00111CD4">
        <w:rPr>
          <w:rFonts w:ascii="Times New Roman" w:hAnsi="Times New Roman" w:cs="Times New Roman"/>
          <w:b/>
          <w:sz w:val="24"/>
        </w:rPr>
        <w:t>Procedim</w:t>
      </w:r>
      <w:r w:rsidR="00111CD4" w:rsidRPr="009014F1">
        <w:rPr>
          <w:rFonts w:ascii="Times New Roman" w:hAnsi="Times New Roman" w:cs="Times New Roman"/>
          <w:b/>
          <w:sz w:val="24"/>
        </w:rPr>
        <w:t>i</w:t>
      </w:r>
      <w:r w:rsidR="00111CD4">
        <w:rPr>
          <w:rFonts w:ascii="Times New Roman" w:hAnsi="Times New Roman" w:cs="Times New Roman"/>
          <w:b/>
          <w:sz w:val="24"/>
        </w:rPr>
        <w:t>en</w:t>
      </w:r>
      <w:r w:rsidR="00111CD4" w:rsidRPr="009014F1">
        <w:rPr>
          <w:rFonts w:ascii="Times New Roman" w:hAnsi="Times New Roman" w:cs="Times New Roman"/>
          <w:b/>
          <w:sz w:val="24"/>
        </w:rPr>
        <w:t>tos metodológicos</w:t>
      </w:r>
    </w:p>
    <w:p w:rsidR="00111CD4" w:rsidRPr="00A737A8" w:rsidRDefault="00111CD4" w:rsidP="00111CD4">
      <w:pPr>
        <w:spacing w:line="360" w:lineRule="auto"/>
        <w:jc w:val="both"/>
        <w:rPr>
          <w:rFonts w:ascii="Times New Roman" w:hAnsi="Times New Roman" w:cs="Times New Roman"/>
          <w:b/>
          <w:sz w:val="24"/>
        </w:rPr>
      </w:pPr>
      <w:r w:rsidRPr="00E742AC">
        <w:rPr>
          <w:rFonts w:ascii="Times New Roman" w:hAnsi="Times New Roman" w:cs="Times New Roman"/>
          <w:b/>
          <w:sz w:val="24"/>
        </w:rPr>
        <w:t>Diagramas de flujo</w:t>
      </w:r>
    </w:p>
    <w:p w:rsidR="00111CD4" w:rsidRPr="00F86D12" w:rsidRDefault="00111CD4" w:rsidP="00111CD4">
      <w:pPr>
        <w:pStyle w:val="Prrafodelista"/>
        <w:numPr>
          <w:ilvl w:val="0"/>
          <w:numId w:val="23"/>
        </w:numPr>
        <w:tabs>
          <w:tab w:val="left" w:pos="284"/>
        </w:tabs>
        <w:spacing w:line="360" w:lineRule="auto"/>
        <w:ind w:left="0" w:hanging="11"/>
        <w:jc w:val="both"/>
        <w:rPr>
          <w:rFonts w:ascii="Times New Roman" w:hAnsi="Times New Roman" w:cs="Times New Roman"/>
          <w:b/>
          <w:sz w:val="24"/>
        </w:rPr>
      </w:pPr>
      <w:r>
        <w:rPr>
          <w:rFonts w:ascii="Times New Roman" w:hAnsi="Times New Roman" w:cs="Times New Roman"/>
          <w:b/>
          <w:sz w:val="24"/>
          <w:szCs w:val="24"/>
        </w:rPr>
        <w:t>Estrategia Tecnológica</w:t>
      </w:r>
    </w:p>
    <w:p w:rsidR="00111CD4" w:rsidRDefault="00111CD4" w:rsidP="00111CD4">
      <w:pPr>
        <w:spacing w:line="360" w:lineRule="auto"/>
        <w:jc w:val="both"/>
        <w:rPr>
          <w:rFonts w:ascii="Times New Roman" w:hAnsi="Times New Roman" w:cs="Times New Roman"/>
          <w:b/>
          <w:sz w:val="24"/>
        </w:rPr>
      </w:pPr>
      <w:r>
        <w:rPr>
          <w:rFonts w:ascii="Times New Roman" w:hAnsi="Times New Roman" w:cs="Times New Roman"/>
          <w:b/>
          <w:noProof/>
          <w:sz w:val="24"/>
          <w:lang w:eastAsia="es-EC"/>
        </w:rPr>
        <w:drawing>
          <wp:inline distT="0" distB="0" distL="0" distR="0" wp14:anchorId="5D79D76E" wp14:editId="264A790B">
            <wp:extent cx="5534025" cy="657225"/>
            <wp:effectExtent l="0" t="0" r="28575" b="9525"/>
            <wp:docPr id="47" name="Diagrama 4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p>
    <w:p w:rsidR="00111CD4" w:rsidRPr="001456E5" w:rsidRDefault="00111CD4" w:rsidP="00111CD4">
      <w:pPr>
        <w:pStyle w:val="Ttulo4"/>
        <w:numPr>
          <w:ilvl w:val="0"/>
          <w:numId w:val="25"/>
        </w:numPr>
        <w:shd w:val="clear" w:color="auto" w:fill="FFFFFF"/>
        <w:tabs>
          <w:tab w:val="left" w:pos="284"/>
        </w:tabs>
        <w:spacing w:line="280" w:lineRule="atLeast"/>
        <w:ind w:left="0" w:hanging="11"/>
        <w:jc w:val="both"/>
        <w:rPr>
          <w:rFonts w:ascii="Times New Roman" w:hAnsi="Times New Roman" w:cs="Times New Roman"/>
          <w:b w:val="0"/>
          <w:i w:val="0"/>
          <w:color w:val="000000"/>
          <w:sz w:val="24"/>
          <w:szCs w:val="24"/>
        </w:rPr>
      </w:pPr>
      <w:r>
        <w:rPr>
          <w:rStyle w:val="Textoennegrita"/>
          <w:rFonts w:ascii="Times New Roman" w:hAnsi="Times New Roman" w:cs="Times New Roman"/>
          <w:b/>
          <w:i w:val="0"/>
          <w:color w:val="000000"/>
          <w:sz w:val="24"/>
          <w:szCs w:val="24"/>
        </w:rPr>
        <w:t xml:space="preserve">Estrategia de mantenimiento </w:t>
      </w:r>
      <w:r w:rsidRPr="001456E5">
        <w:rPr>
          <w:rStyle w:val="Textoennegrita"/>
          <w:rFonts w:ascii="Times New Roman" w:hAnsi="Times New Roman" w:cs="Times New Roman"/>
          <w:b/>
          <w:i w:val="0"/>
          <w:color w:val="000000"/>
          <w:sz w:val="24"/>
          <w:szCs w:val="24"/>
        </w:rPr>
        <w:t> </w:t>
      </w:r>
    </w:p>
    <w:p w:rsidR="00111CD4" w:rsidRDefault="00111CD4" w:rsidP="00111CD4">
      <w:pPr>
        <w:spacing w:line="360" w:lineRule="auto"/>
        <w:jc w:val="both"/>
        <w:rPr>
          <w:rFonts w:ascii="Times New Roman" w:hAnsi="Times New Roman" w:cs="Times New Roman"/>
          <w:b/>
          <w:sz w:val="24"/>
        </w:rPr>
      </w:pPr>
      <w:r>
        <w:rPr>
          <w:rFonts w:ascii="Times New Roman" w:hAnsi="Times New Roman" w:cs="Times New Roman"/>
          <w:b/>
          <w:noProof/>
          <w:sz w:val="24"/>
          <w:lang w:eastAsia="es-EC"/>
        </w:rPr>
        <w:drawing>
          <wp:inline distT="0" distB="0" distL="0" distR="0" wp14:anchorId="12126BEC" wp14:editId="67C2F6CD">
            <wp:extent cx="5772150" cy="771525"/>
            <wp:effectExtent l="19050" t="0" r="0" b="0"/>
            <wp:docPr id="48" name="Diagrama 4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p w:rsidR="00111CD4" w:rsidRDefault="00111CD4" w:rsidP="00111CD4">
      <w:pPr>
        <w:pStyle w:val="Prrafodelista"/>
        <w:numPr>
          <w:ilvl w:val="0"/>
          <w:numId w:val="23"/>
        </w:numPr>
        <w:tabs>
          <w:tab w:val="left" w:pos="284"/>
        </w:tabs>
        <w:spacing w:line="360" w:lineRule="auto"/>
        <w:ind w:left="0" w:hanging="11"/>
        <w:jc w:val="both"/>
        <w:rPr>
          <w:rFonts w:ascii="Times New Roman" w:hAnsi="Times New Roman" w:cs="Times New Roman"/>
          <w:b/>
          <w:sz w:val="24"/>
        </w:rPr>
      </w:pPr>
      <w:r>
        <w:rPr>
          <w:rFonts w:ascii="Times New Roman" w:hAnsi="Times New Roman" w:cs="Times New Roman"/>
          <w:b/>
          <w:sz w:val="24"/>
        </w:rPr>
        <w:t>Estrategia de selección de Proveedores</w:t>
      </w:r>
      <w:r w:rsidRPr="000C1D5A">
        <w:rPr>
          <w:rFonts w:ascii="Times New Roman" w:hAnsi="Times New Roman" w:cs="Times New Roman"/>
          <w:b/>
          <w:sz w:val="24"/>
        </w:rPr>
        <w:t>.</w:t>
      </w:r>
    </w:p>
    <w:p w:rsidR="00111CD4" w:rsidRDefault="00111CD4" w:rsidP="00111CD4">
      <w:pPr>
        <w:spacing w:line="360" w:lineRule="auto"/>
        <w:jc w:val="both"/>
        <w:rPr>
          <w:rFonts w:ascii="Times New Roman" w:hAnsi="Times New Roman" w:cs="Times New Roman"/>
          <w:b/>
          <w:sz w:val="24"/>
        </w:rPr>
      </w:pPr>
      <w:r>
        <w:rPr>
          <w:rFonts w:ascii="Times New Roman" w:hAnsi="Times New Roman" w:cs="Times New Roman"/>
          <w:b/>
          <w:noProof/>
          <w:sz w:val="24"/>
          <w:lang w:eastAsia="es-EC"/>
        </w:rPr>
        <w:drawing>
          <wp:inline distT="0" distB="0" distL="0" distR="0" wp14:anchorId="3D830DE9" wp14:editId="67B96BA6">
            <wp:extent cx="5610225" cy="847725"/>
            <wp:effectExtent l="0" t="0" r="0" b="0"/>
            <wp:docPr id="49" name="Diagrama 4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0" r:lo="rId81" r:qs="rId82" r:cs="rId83"/>
              </a:graphicData>
            </a:graphic>
          </wp:inline>
        </w:drawing>
      </w:r>
    </w:p>
    <w:p w:rsidR="00111CD4" w:rsidRDefault="00111CD4" w:rsidP="00111CD4">
      <w:pPr>
        <w:pStyle w:val="Prrafodelista"/>
        <w:numPr>
          <w:ilvl w:val="0"/>
          <w:numId w:val="23"/>
        </w:numPr>
        <w:tabs>
          <w:tab w:val="left" w:pos="284"/>
        </w:tabs>
        <w:spacing w:line="360" w:lineRule="auto"/>
        <w:ind w:left="0" w:hanging="11"/>
        <w:jc w:val="both"/>
        <w:rPr>
          <w:rFonts w:ascii="Times New Roman" w:hAnsi="Times New Roman" w:cs="Times New Roman"/>
          <w:b/>
          <w:sz w:val="24"/>
        </w:rPr>
      </w:pPr>
      <w:r>
        <w:rPr>
          <w:rFonts w:ascii="Times New Roman" w:hAnsi="Times New Roman" w:cs="Times New Roman"/>
          <w:b/>
          <w:sz w:val="24"/>
        </w:rPr>
        <w:t xml:space="preserve">Estrategia de </w:t>
      </w:r>
      <w:r w:rsidRPr="00E742AC">
        <w:rPr>
          <w:rFonts w:ascii="Times New Roman" w:hAnsi="Times New Roman" w:cs="Times New Roman"/>
          <w:b/>
          <w:sz w:val="24"/>
        </w:rPr>
        <w:t>Abastecimiento</w:t>
      </w:r>
    </w:p>
    <w:p w:rsidR="00F84FCD" w:rsidRDefault="00111CD4" w:rsidP="00111CD4">
      <w:pPr>
        <w:pStyle w:val="Prrafodelista"/>
        <w:tabs>
          <w:tab w:val="left" w:pos="284"/>
        </w:tabs>
        <w:spacing w:line="360" w:lineRule="auto"/>
        <w:ind w:left="0"/>
        <w:jc w:val="both"/>
        <w:rPr>
          <w:rFonts w:ascii="Times New Roman" w:hAnsi="Times New Roman" w:cs="Times New Roman"/>
          <w:b/>
          <w:sz w:val="24"/>
        </w:rPr>
      </w:pPr>
      <w:r>
        <w:rPr>
          <w:rFonts w:ascii="Times New Roman" w:hAnsi="Times New Roman" w:cs="Times New Roman"/>
          <w:b/>
          <w:noProof/>
          <w:sz w:val="24"/>
        </w:rPr>
        <w:drawing>
          <wp:inline distT="0" distB="0" distL="0" distR="0" wp14:anchorId="4F63AE7F" wp14:editId="3E2A2D41">
            <wp:extent cx="5610225" cy="857250"/>
            <wp:effectExtent l="0" t="0" r="0" b="0"/>
            <wp:docPr id="50" name="Diagrama 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5" r:lo="rId86" r:qs="rId87" r:cs="rId88"/>
              </a:graphicData>
            </a:graphic>
          </wp:inline>
        </w:drawing>
      </w:r>
    </w:p>
    <w:p w:rsidR="0027583E" w:rsidRPr="00247A86" w:rsidRDefault="00F84FCD" w:rsidP="00247A86">
      <w:pPr>
        <w:pStyle w:val="Prrafodelista"/>
        <w:tabs>
          <w:tab w:val="left" w:pos="284"/>
        </w:tabs>
        <w:spacing w:line="360" w:lineRule="auto"/>
        <w:ind w:left="0"/>
        <w:jc w:val="both"/>
        <w:rPr>
          <w:rFonts w:ascii="Times New Roman" w:hAnsi="Times New Roman" w:cs="Times New Roman"/>
          <w:b/>
          <w:sz w:val="24"/>
        </w:rPr>
      </w:pPr>
      <w:r>
        <w:rPr>
          <w:rFonts w:ascii="Times New Roman" w:hAnsi="Times New Roman" w:cs="Times New Roman"/>
          <w:b/>
          <w:sz w:val="24"/>
          <w:szCs w:val="24"/>
        </w:rPr>
        <w:t>1.12</w:t>
      </w:r>
      <w:r w:rsidR="000618BC" w:rsidRPr="00247A86">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Inventarios</w:t>
      </w:r>
    </w:p>
    <w:p w:rsidR="0027583E" w:rsidRPr="000618BC" w:rsidRDefault="00F84FCD" w:rsidP="00AE2DDC">
      <w:pPr>
        <w:spacing w:line="360" w:lineRule="auto"/>
        <w:jc w:val="both"/>
        <w:rPr>
          <w:rFonts w:ascii="Times New Roman" w:hAnsi="Times New Roman" w:cs="Times New Roman"/>
          <w:b/>
          <w:sz w:val="24"/>
          <w:szCs w:val="24"/>
        </w:rPr>
      </w:pPr>
      <w:r>
        <w:rPr>
          <w:rFonts w:ascii="Times New Roman" w:hAnsi="Times New Roman" w:cs="Times New Roman"/>
          <w:b/>
          <w:sz w:val="24"/>
          <w:szCs w:val="24"/>
        </w:rPr>
        <w:t>1.12</w:t>
      </w:r>
      <w:r w:rsidR="000618BC">
        <w:rPr>
          <w:rFonts w:ascii="Times New Roman" w:hAnsi="Times New Roman" w:cs="Times New Roman"/>
          <w:b/>
          <w:sz w:val="24"/>
          <w:szCs w:val="24"/>
        </w:rPr>
        <w:t xml:space="preserve">.1. </w:t>
      </w:r>
      <w:r w:rsidR="0027583E" w:rsidRPr="000618BC">
        <w:rPr>
          <w:rFonts w:ascii="Times New Roman" w:hAnsi="Times New Roman" w:cs="Times New Roman"/>
          <w:b/>
          <w:sz w:val="24"/>
          <w:szCs w:val="24"/>
        </w:rPr>
        <w:t>Definición</w:t>
      </w:r>
    </w:p>
    <w:p w:rsidR="0027583E"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82754A">
        <w:rPr>
          <w:rFonts w:ascii="Times New Roman" w:hAnsi="Times New Roman" w:cs="Times New Roman"/>
          <w:sz w:val="24"/>
          <w:szCs w:val="24"/>
        </w:rPr>
        <w:t>Es el conjunto de mercaderías o artículos que tiene la empre</w:t>
      </w:r>
      <w:r>
        <w:rPr>
          <w:rFonts w:ascii="Times New Roman" w:hAnsi="Times New Roman" w:cs="Times New Roman"/>
          <w:sz w:val="24"/>
          <w:szCs w:val="24"/>
        </w:rPr>
        <w:t xml:space="preserve">sa para comerciar con aquellos, </w:t>
      </w:r>
      <w:r w:rsidRPr="0082754A">
        <w:rPr>
          <w:rFonts w:ascii="Times New Roman" w:hAnsi="Times New Roman" w:cs="Times New Roman"/>
          <w:sz w:val="24"/>
          <w:szCs w:val="24"/>
        </w:rPr>
        <w:t xml:space="preserve">permitiendo la compra y venta o la fabricación primero antes de comercializar en </w:t>
      </w:r>
      <w:r w:rsidRPr="0082754A">
        <w:rPr>
          <w:rFonts w:ascii="Times New Roman" w:hAnsi="Times New Roman" w:cs="Times New Roman"/>
          <w:sz w:val="24"/>
          <w:szCs w:val="24"/>
        </w:rPr>
        <w:lastRenderedPageBreak/>
        <w:t>un  periodo económico determinado.- estos deben aparecer dentro de los activos circulantes</w:t>
      </w:r>
      <w:r>
        <w:rPr>
          <w:rFonts w:ascii="Times New Roman" w:hAnsi="Times New Roman" w:cs="Times New Roman"/>
          <w:sz w:val="24"/>
          <w:szCs w:val="24"/>
        </w:rPr>
        <w:t>”</w:t>
      </w:r>
      <w:r w:rsidRPr="0027583E">
        <w:rPr>
          <w:rFonts w:ascii="Times New Roman" w:hAnsi="Times New Roman" w:cs="Times New Roman"/>
          <w:sz w:val="24"/>
        </w:rPr>
        <w:t xml:space="preserve"> </w:t>
      </w:r>
      <w:sdt>
        <w:sdtPr>
          <w:rPr>
            <w:rFonts w:ascii="Times New Roman" w:hAnsi="Times New Roman" w:cs="Times New Roman"/>
            <w:sz w:val="24"/>
          </w:rPr>
          <w:id w:val="462007566"/>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Sco09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075BAF">
            <w:rPr>
              <w:rFonts w:ascii="Times New Roman" w:hAnsi="Times New Roman" w:cs="Times New Roman"/>
              <w:noProof/>
              <w:sz w:val="24"/>
            </w:rPr>
            <w:t>(Scott Besley, 2009)</w:t>
          </w:r>
          <w:r>
            <w:rPr>
              <w:rFonts w:ascii="Times New Roman" w:hAnsi="Times New Roman" w:cs="Times New Roman"/>
              <w:sz w:val="24"/>
            </w:rPr>
            <w:fldChar w:fldCharType="end"/>
          </w:r>
        </w:sdtContent>
      </w:sdt>
    </w:p>
    <w:p w:rsidR="0027583E" w:rsidRPr="004B3CAA"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Los inventarios  e</w:t>
      </w:r>
      <w:r w:rsidRPr="003342FA">
        <w:rPr>
          <w:rFonts w:ascii="Times New Roman" w:hAnsi="Times New Roman" w:cs="Times New Roman"/>
          <w:sz w:val="24"/>
          <w:szCs w:val="24"/>
        </w:rPr>
        <w:t>s uno de los activos más grandes existentes en una empresa. El inventario aparece</w:t>
      </w:r>
      <w:r>
        <w:rPr>
          <w:rFonts w:ascii="Times New Roman" w:hAnsi="Times New Roman" w:cs="Times New Roman"/>
          <w:sz w:val="24"/>
          <w:szCs w:val="24"/>
        </w:rPr>
        <w:t xml:space="preserve"> </w:t>
      </w:r>
      <w:r w:rsidRPr="003342FA">
        <w:rPr>
          <w:rFonts w:ascii="Times New Roman" w:hAnsi="Times New Roman" w:cs="Times New Roman"/>
          <w:sz w:val="24"/>
          <w:szCs w:val="24"/>
        </w:rPr>
        <w:t>tanto en el balance general como en el estado de resultados. En el balance General</w:t>
      </w:r>
      <w:r>
        <w:rPr>
          <w:rFonts w:ascii="Times New Roman" w:hAnsi="Times New Roman" w:cs="Times New Roman"/>
          <w:sz w:val="24"/>
          <w:szCs w:val="24"/>
        </w:rPr>
        <w:t>, el</w:t>
      </w:r>
      <w:r w:rsidRPr="003342FA">
        <w:rPr>
          <w:rFonts w:ascii="Times New Roman" w:hAnsi="Times New Roman" w:cs="Times New Roman"/>
          <w:sz w:val="24"/>
          <w:szCs w:val="24"/>
        </w:rPr>
        <w:t xml:space="preserve"> inventario a menudo es el activo corriente más grande. En el estado de resultado,</w:t>
      </w:r>
      <w:r>
        <w:rPr>
          <w:rFonts w:ascii="Times New Roman" w:hAnsi="Times New Roman" w:cs="Times New Roman"/>
          <w:sz w:val="24"/>
          <w:szCs w:val="24"/>
        </w:rPr>
        <w:t xml:space="preserve"> </w:t>
      </w:r>
      <w:r w:rsidRPr="003342FA">
        <w:rPr>
          <w:rFonts w:ascii="Times New Roman" w:hAnsi="Times New Roman" w:cs="Times New Roman"/>
          <w:sz w:val="24"/>
          <w:szCs w:val="24"/>
        </w:rPr>
        <w:t>el inventario final se resta del costo de mercancías disponibles para la venta y así poder determinar el costo de las mercancías vendidas durante un periodo</w:t>
      </w:r>
      <w:r>
        <w:rPr>
          <w:rFonts w:ascii="Times New Roman" w:hAnsi="Times New Roman" w:cs="Times New Roman"/>
          <w:sz w:val="24"/>
          <w:szCs w:val="24"/>
        </w:rPr>
        <w:t xml:space="preserve"> </w:t>
      </w:r>
      <w:r w:rsidRPr="003342FA">
        <w:rPr>
          <w:rFonts w:ascii="Times New Roman" w:hAnsi="Times New Roman" w:cs="Times New Roman"/>
          <w:sz w:val="24"/>
          <w:szCs w:val="24"/>
        </w:rPr>
        <w:t>determinado.</w:t>
      </w:r>
    </w:p>
    <w:p w:rsidR="0027583E" w:rsidRDefault="00247A86"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w:t>
      </w:r>
      <w:r w:rsidR="00F84FCD">
        <w:rPr>
          <w:rFonts w:ascii="Times New Roman" w:hAnsi="Times New Roman" w:cs="Times New Roman"/>
          <w:b/>
          <w:sz w:val="24"/>
          <w:szCs w:val="24"/>
        </w:rPr>
        <w:t>3</w:t>
      </w:r>
      <w:r>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Costes de inventarios</w:t>
      </w:r>
    </w:p>
    <w:p w:rsidR="00247A86" w:rsidRPr="00247A86"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1.13</w:t>
      </w:r>
      <w:r w:rsidR="00247A86">
        <w:rPr>
          <w:rFonts w:ascii="Times New Roman" w:hAnsi="Times New Roman" w:cs="Times New Roman"/>
          <w:b/>
          <w:sz w:val="24"/>
          <w:szCs w:val="24"/>
        </w:rPr>
        <w:t>.1. Definición</w:t>
      </w:r>
    </w:p>
    <w:p w:rsidR="0027583E" w:rsidRPr="002A3ABC"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2A3ABC">
        <w:rPr>
          <w:rFonts w:ascii="Times New Roman" w:hAnsi="Times New Roman" w:cs="Times New Roman"/>
          <w:sz w:val="24"/>
          <w:szCs w:val="24"/>
        </w:rPr>
        <w:t>La gestión de inventarios es una actividad en la que coexisten tres tipos de costos:</w:t>
      </w:r>
    </w:p>
    <w:p w:rsidR="0027583E" w:rsidRPr="002A3ABC" w:rsidRDefault="0027583E" w:rsidP="00AE2DDC">
      <w:pPr>
        <w:pStyle w:val="Prrafodelista"/>
        <w:numPr>
          <w:ilvl w:val="0"/>
          <w:numId w:val="10"/>
        </w:numPr>
        <w:tabs>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Costos asociados a los flujos </w:t>
      </w:r>
      <w:r w:rsidRPr="002A3ABC">
        <w:rPr>
          <w:rFonts w:ascii="Times New Roman" w:hAnsi="Times New Roman" w:cs="Times New Roman"/>
          <w:sz w:val="24"/>
          <w:szCs w:val="24"/>
        </w:rPr>
        <w:t>se debe tener en cuenta los flujos de aprovisionamiento como él ( transporte)</w:t>
      </w:r>
    </w:p>
    <w:p w:rsidR="0027583E" w:rsidRPr="002A3ABC" w:rsidRDefault="0027583E" w:rsidP="00AE2DDC">
      <w:pPr>
        <w:pStyle w:val="Prrafodelista"/>
        <w:numPr>
          <w:ilvl w:val="0"/>
          <w:numId w:val="10"/>
        </w:numPr>
        <w:tabs>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Costos asociados a los stocks </w:t>
      </w:r>
      <w:r w:rsidRPr="002A3ABC">
        <w:rPr>
          <w:rFonts w:ascii="Times New Roman" w:hAnsi="Times New Roman" w:cs="Times New Roman"/>
          <w:sz w:val="24"/>
          <w:szCs w:val="24"/>
        </w:rPr>
        <w:t>en este ámbito deben incluirse todos los relacionados con inventarios</w:t>
      </w:r>
    </w:p>
    <w:p w:rsidR="0027583E" w:rsidRPr="003342FA" w:rsidRDefault="0027583E" w:rsidP="00AE2DDC">
      <w:pPr>
        <w:pStyle w:val="Prrafodelista"/>
        <w:numPr>
          <w:ilvl w:val="0"/>
          <w:numId w:val="10"/>
        </w:numPr>
        <w:tabs>
          <w:tab w:val="left" w:pos="284"/>
        </w:tabs>
        <w:spacing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Costos asociados a los procesos </w:t>
      </w:r>
      <w:r w:rsidRPr="002A3ABC">
        <w:rPr>
          <w:rFonts w:ascii="Times New Roman" w:hAnsi="Times New Roman" w:cs="Times New Roman"/>
          <w:sz w:val="24"/>
          <w:szCs w:val="24"/>
        </w:rPr>
        <w:t>se deben registrar todos aquellos costos que permitan llegar al objetivo de inventarios</w:t>
      </w:r>
      <w:r>
        <w:rPr>
          <w:rFonts w:ascii="Times New Roman" w:hAnsi="Times New Roman" w:cs="Times New Roman"/>
          <w:sz w:val="24"/>
          <w:szCs w:val="24"/>
        </w:rPr>
        <w:t>”</w:t>
      </w:r>
      <w:r w:rsidRPr="0027583E">
        <w:rPr>
          <w:rFonts w:ascii="Times New Roman" w:hAnsi="Times New Roman" w:cs="Times New Roman"/>
          <w:sz w:val="24"/>
        </w:rPr>
        <w:t xml:space="preserve"> </w:t>
      </w:r>
      <w:sdt>
        <w:sdtPr>
          <w:rPr>
            <w:rFonts w:ascii="Times New Roman" w:hAnsi="Times New Roman" w:cs="Times New Roman"/>
            <w:sz w:val="24"/>
          </w:rPr>
          <w:id w:val="1304737522"/>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Sco09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075BAF">
            <w:rPr>
              <w:rFonts w:ascii="Times New Roman" w:hAnsi="Times New Roman" w:cs="Times New Roman"/>
              <w:noProof/>
              <w:sz w:val="24"/>
            </w:rPr>
            <w:t>(Scott Besley, 2009)</w:t>
          </w:r>
          <w:r>
            <w:rPr>
              <w:rFonts w:ascii="Times New Roman" w:hAnsi="Times New Roman" w:cs="Times New Roman"/>
              <w:sz w:val="24"/>
            </w:rPr>
            <w:fldChar w:fldCharType="end"/>
          </w:r>
        </w:sdtContent>
      </w:sdt>
    </w:p>
    <w:p w:rsidR="00F84FCD" w:rsidRPr="003342FA" w:rsidRDefault="0027583E" w:rsidP="00AE2DDC">
      <w:pPr>
        <w:spacing w:line="360" w:lineRule="auto"/>
        <w:jc w:val="both"/>
        <w:rPr>
          <w:rFonts w:ascii="Times New Roman" w:hAnsi="Times New Roman" w:cs="Times New Roman"/>
          <w:sz w:val="24"/>
          <w:szCs w:val="24"/>
        </w:rPr>
      </w:pPr>
      <w:r w:rsidRPr="003342FA">
        <w:rPr>
          <w:rFonts w:ascii="Times New Roman" w:hAnsi="Times New Roman" w:cs="Times New Roman"/>
          <w:sz w:val="24"/>
          <w:szCs w:val="24"/>
        </w:rPr>
        <w:t>Los costos de inventarios vienen dados de acuerdo a la actividad en la que la empresa se desenvuelva y estos son necesarios para el desarrollo de os inventarios  ya que sin costes no se podrí</w:t>
      </w:r>
      <w:r w:rsidR="00111CD4">
        <w:rPr>
          <w:rFonts w:ascii="Times New Roman" w:hAnsi="Times New Roman" w:cs="Times New Roman"/>
          <w:sz w:val="24"/>
          <w:szCs w:val="24"/>
        </w:rPr>
        <w:t>a llevar un registro pertinente</w:t>
      </w:r>
    </w:p>
    <w:p w:rsidR="0027583E"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1.14</w:t>
      </w:r>
      <w:r w:rsidR="00247A86">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Control de inventarios</w:t>
      </w:r>
    </w:p>
    <w:p w:rsidR="00247A86" w:rsidRPr="00247A86"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1.14</w:t>
      </w:r>
      <w:r w:rsidR="00247A86">
        <w:rPr>
          <w:rFonts w:ascii="Times New Roman" w:hAnsi="Times New Roman" w:cs="Times New Roman"/>
          <w:b/>
          <w:sz w:val="24"/>
          <w:szCs w:val="24"/>
        </w:rPr>
        <w:t>.1. Definición</w:t>
      </w:r>
    </w:p>
    <w:p w:rsidR="0027583E" w:rsidRPr="00AB5E71"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AB5E71">
        <w:rPr>
          <w:rFonts w:ascii="Times New Roman" w:hAnsi="Times New Roman" w:cs="Times New Roman"/>
          <w:sz w:val="24"/>
          <w:szCs w:val="24"/>
        </w:rPr>
        <w:t>La contabilidad para los inventarios forma parte muy importante para los sistemas de contabilidad de mercancías, porque la venta del inventario es el corazón del negocio. El inventario es, por lo general, el activo mayor en sus balances generales, y los gastos por inventarios, llamados costo de mercancías vendidas, son usualmente el gasto mayor en el es</w:t>
      </w:r>
      <w:r>
        <w:rPr>
          <w:rFonts w:ascii="Times New Roman" w:hAnsi="Times New Roman" w:cs="Times New Roman"/>
          <w:sz w:val="24"/>
          <w:szCs w:val="24"/>
        </w:rPr>
        <w:t>tado de resultados.</w:t>
      </w:r>
      <w:r w:rsidR="00CF03BC">
        <w:rPr>
          <w:rFonts w:ascii="Times New Roman" w:hAnsi="Times New Roman" w:cs="Times New Roman"/>
          <w:sz w:val="24"/>
          <w:szCs w:val="24"/>
        </w:rPr>
        <w:t xml:space="preserve"> </w:t>
      </w:r>
      <w:r w:rsidRPr="00AB5E71">
        <w:rPr>
          <w:rFonts w:ascii="Times New Roman" w:hAnsi="Times New Roman" w:cs="Times New Roman"/>
          <w:sz w:val="24"/>
          <w:szCs w:val="24"/>
        </w:rPr>
        <w:t xml:space="preserve">Las empresas dedicadas a la compra y venta de mercancías, por ser ésta su principal función y la que dará origen a todas las restantes operaciones, necesitarán </w:t>
      </w:r>
      <w:r w:rsidRPr="00AB5E71">
        <w:rPr>
          <w:rFonts w:ascii="Times New Roman" w:hAnsi="Times New Roman" w:cs="Times New Roman"/>
          <w:sz w:val="24"/>
          <w:szCs w:val="24"/>
        </w:rPr>
        <w:lastRenderedPageBreak/>
        <w:t xml:space="preserve">de una constante información resumida y analizada sobre sus inventarios, lo cual obliga a la apertura de una serie de cuentas principales y auxiliares relacionadas con esos controles. Entre estas cuentas </w:t>
      </w:r>
      <w:r>
        <w:rPr>
          <w:rFonts w:ascii="Times New Roman" w:hAnsi="Times New Roman" w:cs="Times New Roman"/>
          <w:sz w:val="24"/>
          <w:szCs w:val="24"/>
        </w:rPr>
        <w:t>podemos nombrar las siguientes:</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Inventario (inicial)</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Compras</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Devoluciones en compra</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Gastos de compras</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Ventas</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Devoluciones en ventas</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Mercancías en tránsito</w:t>
      </w:r>
    </w:p>
    <w:p w:rsidR="0027583E" w:rsidRPr="00AB5E71"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Mercancías en consignación</w:t>
      </w:r>
    </w:p>
    <w:p w:rsidR="0027583E" w:rsidRPr="00247A86" w:rsidRDefault="0027583E" w:rsidP="00AE2DDC">
      <w:pPr>
        <w:pStyle w:val="Prrafodelista"/>
        <w:numPr>
          <w:ilvl w:val="0"/>
          <w:numId w:val="14"/>
        </w:numPr>
        <w:tabs>
          <w:tab w:val="left" w:pos="284"/>
        </w:tabs>
        <w:spacing w:line="360" w:lineRule="auto"/>
        <w:ind w:left="0" w:firstLine="0"/>
        <w:jc w:val="both"/>
        <w:rPr>
          <w:rFonts w:ascii="Times New Roman" w:hAnsi="Times New Roman" w:cs="Times New Roman"/>
          <w:sz w:val="24"/>
          <w:szCs w:val="24"/>
        </w:rPr>
      </w:pPr>
      <w:r w:rsidRPr="00AB5E71">
        <w:rPr>
          <w:rFonts w:ascii="Times New Roman" w:hAnsi="Times New Roman" w:cs="Times New Roman"/>
          <w:sz w:val="24"/>
          <w:szCs w:val="24"/>
        </w:rPr>
        <w:t>Inventario (final)</w:t>
      </w:r>
      <w:r w:rsidRPr="00247A86">
        <w:rPr>
          <w:rFonts w:ascii="Times New Roman" w:hAnsi="Times New Roman" w:cs="Times New Roman"/>
          <w:sz w:val="24"/>
          <w:szCs w:val="24"/>
        </w:rPr>
        <w:t xml:space="preserve">.” </w:t>
      </w:r>
      <w:sdt>
        <w:sdtPr>
          <w:rPr>
            <w:rFonts w:eastAsia="Times New Roman"/>
          </w:rPr>
          <w:id w:val="2113088032"/>
          <w:citation/>
        </w:sdtPr>
        <w:sdtEndPr/>
        <w:sdtContent>
          <w:r w:rsidRPr="00247A86">
            <w:rPr>
              <w:rFonts w:ascii="Times New Roman" w:eastAsia="Times New Roman" w:hAnsi="Times New Roman" w:cs="Times New Roman"/>
              <w:sz w:val="24"/>
              <w:szCs w:val="24"/>
            </w:rPr>
            <w:fldChar w:fldCharType="begin"/>
          </w:r>
          <w:r w:rsidRPr="00247A86">
            <w:rPr>
              <w:rFonts w:ascii="Times New Roman" w:eastAsia="Times New Roman" w:hAnsi="Times New Roman" w:cs="Times New Roman"/>
              <w:sz w:val="24"/>
              <w:szCs w:val="24"/>
            </w:rPr>
            <w:instrText xml:space="preserve"> CITATION Van09 \l 12298 </w:instrText>
          </w:r>
          <w:r w:rsidRPr="00247A86">
            <w:rPr>
              <w:rFonts w:ascii="Times New Roman" w:eastAsia="Times New Roman" w:hAnsi="Times New Roman" w:cs="Times New Roman"/>
              <w:sz w:val="24"/>
              <w:szCs w:val="24"/>
            </w:rPr>
            <w:fldChar w:fldCharType="separate"/>
          </w:r>
          <w:r w:rsidRPr="00247A86">
            <w:rPr>
              <w:rFonts w:ascii="Times New Roman" w:eastAsia="Times New Roman" w:hAnsi="Times New Roman" w:cs="Times New Roman"/>
              <w:noProof/>
              <w:sz w:val="24"/>
              <w:szCs w:val="24"/>
            </w:rPr>
            <w:t>(Horne, 2009)</w:t>
          </w:r>
          <w:r w:rsidRPr="00247A86">
            <w:rPr>
              <w:rFonts w:ascii="Times New Roman" w:eastAsia="Times New Roman" w:hAnsi="Times New Roman" w:cs="Times New Roman"/>
              <w:sz w:val="24"/>
              <w:szCs w:val="24"/>
            </w:rPr>
            <w:fldChar w:fldCharType="end"/>
          </w:r>
        </w:sdtContent>
      </w:sdt>
    </w:p>
    <w:p w:rsidR="00CF03BC" w:rsidRPr="00D24766"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El control de inventarios se hace necesario dentro de la empresa para poder observar si se están cumpliendo los objetivos planteados por la empresa para lo cual se verificara las cuentas de mayor relevancia para así tener la mejor visión del proceso de control.</w:t>
      </w:r>
    </w:p>
    <w:p w:rsidR="0027583E"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1.15</w:t>
      </w:r>
      <w:r w:rsidR="00247A86">
        <w:rPr>
          <w:rFonts w:ascii="Times New Roman" w:hAnsi="Times New Roman" w:cs="Times New Roman"/>
          <w:b/>
          <w:sz w:val="24"/>
          <w:szCs w:val="24"/>
        </w:rPr>
        <w:t>.</w:t>
      </w:r>
      <w:r>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Funciones de inventarios</w:t>
      </w:r>
    </w:p>
    <w:p w:rsidR="00247A86" w:rsidRPr="00247A86"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1.15</w:t>
      </w:r>
      <w:r w:rsidR="00247A86">
        <w:rPr>
          <w:rFonts w:ascii="Times New Roman" w:hAnsi="Times New Roman" w:cs="Times New Roman"/>
          <w:b/>
          <w:sz w:val="24"/>
          <w:szCs w:val="24"/>
        </w:rPr>
        <w:t>.1. Definición</w:t>
      </w:r>
    </w:p>
    <w:p w:rsidR="0027583E" w:rsidRPr="004B5B6A"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4B5B6A">
        <w:rPr>
          <w:rFonts w:ascii="Times New Roman" w:hAnsi="Times New Roman" w:cs="Times New Roman"/>
          <w:sz w:val="24"/>
          <w:szCs w:val="24"/>
        </w:rPr>
        <w:t>Las funciones de inventarios mejoraran el rendimiento de cada empresa entre las cuales tenemos:</w:t>
      </w:r>
    </w:p>
    <w:p w:rsidR="0027583E" w:rsidRPr="004B5B6A" w:rsidRDefault="0027583E" w:rsidP="00AE2DDC">
      <w:pPr>
        <w:pStyle w:val="Prrafodelista"/>
        <w:numPr>
          <w:ilvl w:val="0"/>
          <w:numId w:val="11"/>
        </w:numPr>
        <w:tabs>
          <w:tab w:val="left" w:pos="284"/>
        </w:tabs>
        <w:spacing w:line="360" w:lineRule="auto"/>
        <w:ind w:left="0" w:firstLine="0"/>
        <w:jc w:val="both"/>
        <w:rPr>
          <w:rFonts w:ascii="Times New Roman" w:hAnsi="Times New Roman" w:cs="Times New Roman"/>
          <w:sz w:val="24"/>
          <w:szCs w:val="24"/>
        </w:rPr>
      </w:pPr>
      <w:r w:rsidRPr="004B5B6A">
        <w:rPr>
          <w:rFonts w:ascii="Times New Roman" w:hAnsi="Times New Roman" w:cs="Times New Roman"/>
          <w:sz w:val="24"/>
          <w:szCs w:val="24"/>
        </w:rPr>
        <w:t>Satisfacer la demanda anticipada</w:t>
      </w:r>
    </w:p>
    <w:p w:rsidR="0027583E" w:rsidRPr="004B5B6A" w:rsidRDefault="0027583E" w:rsidP="00AE2DDC">
      <w:pPr>
        <w:pStyle w:val="Prrafodelista"/>
        <w:numPr>
          <w:ilvl w:val="0"/>
          <w:numId w:val="11"/>
        </w:numPr>
        <w:tabs>
          <w:tab w:val="left" w:pos="284"/>
        </w:tabs>
        <w:spacing w:line="360" w:lineRule="auto"/>
        <w:ind w:left="0" w:firstLine="0"/>
        <w:jc w:val="both"/>
        <w:rPr>
          <w:rFonts w:ascii="Times New Roman" w:hAnsi="Times New Roman" w:cs="Times New Roman"/>
          <w:sz w:val="24"/>
          <w:szCs w:val="24"/>
        </w:rPr>
      </w:pPr>
      <w:r w:rsidRPr="004B5B6A">
        <w:rPr>
          <w:rFonts w:ascii="Times New Roman" w:hAnsi="Times New Roman" w:cs="Times New Roman"/>
          <w:sz w:val="24"/>
          <w:szCs w:val="24"/>
        </w:rPr>
        <w:t>Suavizar los requerimientos de producción</w:t>
      </w:r>
    </w:p>
    <w:p w:rsidR="0027583E" w:rsidRPr="004B5B6A" w:rsidRDefault="0027583E" w:rsidP="00AE2DDC">
      <w:pPr>
        <w:pStyle w:val="Prrafodelista"/>
        <w:numPr>
          <w:ilvl w:val="0"/>
          <w:numId w:val="11"/>
        </w:numPr>
        <w:tabs>
          <w:tab w:val="left" w:pos="284"/>
        </w:tabs>
        <w:spacing w:line="360" w:lineRule="auto"/>
        <w:ind w:left="0" w:firstLine="0"/>
        <w:jc w:val="both"/>
        <w:rPr>
          <w:rFonts w:ascii="Times New Roman" w:hAnsi="Times New Roman" w:cs="Times New Roman"/>
          <w:sz w:val="24"/>
          <w:szCs w:val="24"/>
        </w:rPr>
      </w:pPr>
      <w:r w:rsidRPr="004B5B6A">
        <w:rPr>
          <w:rFonts w:ascii="Times New Roman" w:hAnsi="Times New Roman" w:cs="Times New Roman"/>
          <w:sz w:val="24"/>
          <w:szCs w:val="24"/>
        </w:rPr>
        <w:t>desacoplar los componentes del proceso de producción y producción</w:t>
      </w:r>
    </w:p>
    <w:p w:rsidR="0027583E" w:rsidRPr="004B5B6A" w:rsidRDefault="0027583E" w:rsidP="00AE2DDC">
      <w:pPr>
        <w:pStyle w:val="Prrafodelista"/>
        <w:numPr>
          <w:ilvl w:val="0"/>
          <w:numId w:val="11"/>
        </w:numPr>
        <w:tabs>
          <w:tab w:val="left" w:pos="284"/>
        </w:tabs>
        <w:spacing w:line="360" w:lineRule="auto"/>
        <w:ind w:left="0" w:firstLine="0"/>
        <w:jc w:val="both"/>
        <w:rPr>
          <w:rFonts w:ascii="Times New Roman" w:hAnsi="Times New Roman" w:cs="Times New Roman"/>
          <w:sz w:val="24"/>
          <w:szCs w:val="24"/>
        </w:rPr>
      </w:pPr>
      <w:r w:rsidRPr="004B5B6A">
        <w:rPr>
          <w:rFonts w:ascii="Times New Roman" w:hAnsi="Times New Roman" w:cs="Times New Roman"/>
          <w:sz w:val="24"/>
          <w:szCs w:val="24"/>
        </w:rPr>
        <w:t>proteger contra falta de artículos</w:t>
      </w:r>
    </w:p>
    <w:p w:rsidR="0027583E" w:rsidRDefault="0027583E" w:rsidP="00AE2DDC">
      <w:pPr>
        <w:pStyle w:val="Prrafodelista"/>
        <w:numPr>
          <w:ilvl w:val="0"/>
          <w:numId w:val="11"/>
        </w:numPr>
        <w:tabs>
          <w:tab w:val="left" w:pos="284"/>
        </w:tabs>
        <w:spacing w:line="360" w:lineRule="auto"/>
        <w:ind w:left="0" w:firstLine="0"/>
        <w:jc w:val="both"/>
        <w:rPr>
          <w:rFonts w:ascii="Times New Roman" w:hAnsi="Times New Roman" w:cs="Times New Roman"/>
          <w:sz w:val="24"/>
          <w:szCs w:val="24"/>
        </w:rPr>
      </w:pPr>
      <w:r w:rsidRPr="004B5B6A">
        <w:rPr>
          <w:rFonts w:ascii="Times New Roman" w:hAnsi="Times New Roman" w:cs="Times New Roman"/>
          <w:sz w:val="24"/>
          <w:szCs w:val="24"/>
        </w:rPr>
        <w:t>tomar ventaja de los ciclos de órdenes</w:t>
      </w:r>
      <w:r>
        <w:rPr>
          <w:rFonts w:ascii="Times New Roman" w:hAnsi="Times New Roman" w:cs="Times New Roman"/>
          <w:sz w:val="24"/>
          <w:szCs w:val="24"/>
        </w:rPr>
        <w:t>”</w:t>
      </w:r>
      <w:r w:rsidRPr="0027583E">
        <w:rPr>
          <w:rFonts w:ascii="Times New Roman" w:hAnsi="Times New Roman" w:cs="Times New Roman"/>
          <w:sz w:val="24"/>
        </w:rPr>
        <w:t xml:space="preserve"> </w:t>
      </w:r>
      <w:sdt>
        <w:sdtPr>
          <w:rPr>
            <w:rFonts w:ascii="Times New Roman" w:hAnsi="Times New Roman" w:cs="Times New Roman"/>
            <w:sz w:val="24"/>
          </w:rPr>
          <w:id w:val="-732772533"/>
          <w:citation/>
        </w:sdtPr>
        <w:sdtEndPr/>
        <w:sdtContent>
          <w:r>
            <w:rPr>
              <w:rFonts w:ascii="Times New Roman" w:hAnsi="Times New Roman" w:cs="Times New Roman"/>
              <w:sz w:val="24"/>
            </w:rPr>
            <w:fldChar w:fldCharType="begin"/>
          </w:r>
          <w:r>
            <w:rPr>
              <w:rFonts w:ascii="Times New Roman" w:hAnsi="Times New Roman" w:cs="Times New Roman"/>
              <w:sz w:val="24"/>
            </w:rPr>
            <w:instrText xml:space="preserve"> CITATION Sco09 \l 12298 </w:instrText>
          </w:r>
          <w:r>
            <w:rPr>
              <w:rFonts w:ascii="Times New Roman" w:hAnsi="Times New Roman" w:cs="Times New Roman"/>
              <w:sz w:val="24"/>
            </w:rPr>
            <w:fldChar w:fldCharType="separate"/>
          </w:r>
          <w:r>
            <w:rPr>
              <w:rFonts w:ascii="Times New Roman" w:hAnsi="Times New Roman" w:cs="Times New Roman"/>
              <w:noProof/>
              <w:sz w:val="24"/>
            </w:rPr>
            <w:t xml:space="preserve"> </w:t>
          </w:r>
          <w:r w:rsidRPr="00075BAF">
            <w:rPr>
              <w:rFonts w:ascii="Times New Roman" w:hAnsi="Times New Roman" w:cs="Times New Roman"/>
              <w:noProof/>
              <w:sz w:val="24"/>
            </w:rPr>
            <w:t>(Scott Besley, 2009)</w:t>
          </w:r>
          <w:r>
            <w:rPr>
              <w:rFonts w:ascii="Times New Roman" w:hAnsi="Times New Roman" w:cs="Times New Roman"/>
              <w:sz w:val="24"/>
            </w:rPr>
            <w:fldChar w:fldCharType="end"/>
          </w:r>
        </w:sdtContent>
      </w:sdt>
    </w:p>
    <w:p w:rsidR="0027583E" w:rsidRPr="00442626"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Los inventarios dentro de una empresa cumplen un rol de gran importancia ya que para cada institución cumplen funciones dependiendo la actividad a la cual se dediquen </w:t>
      </w:r>
    </w:p>
    <w:p w:rsidR="0027583E"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1.16</w:t>
      </w:r>
      <w:r w:rsidR="00247A86">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Sistemas de control de inventarios</w:t>
      </w:r>
    </w:p>
    <w:p w:rsidR="00247A86" w:rsidRPr="00247A86"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1.16</w:t>
      </w:r>
      <w:r w:rsidR="00247A86">
        <w:rPr>
          <w:rFonts w:ascii="Times New Roman" w:hAnsi="Times New Roman" w:cs="Times New Roman"/>
          <w:b/>
          <w:sz w:val="24"/>
          <w:szCs w:val="24"/>
        </w:rPr>
        <w:t>.1. Definición</w:t>
      </w:r>
    </w:p>
    <w:p w:rsidR="0027583E" w:rsidRPr="00330D6A"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330D6A">
        <w:rPr>
          <w:rFonts w:ascii="Times New Roman" w:hAnsi="Times New Roman" w:cs="Times New Roman"/>
          <w:sz w:val="24"/>
          <w:szCs w:val="24"/>
        </w:rPr>
        <w:t>Para el control de inventarios tenemos básicamente dos métodos.</w:t>
      </w:r>
    </w:p>
    <w:p w:rsidR="0027583E" w:rsidRPr="00330D6A" w:rsidRDefault="0027583E" w:rsidP="00AE2DDC">
      <w:pPr>
        <w:pStyle w:val="Prrafodelista"/>
        <w:numPr>
          <w:ilvl w:val="0"/>
          <w:numId w:val="12"/>
        </w:numPr>
        <w:tabs>
          <w:tab w:val="left" w:pos="284"/>
        </w:tabs>
        <w:spacing w:line="360" w:lineRule="auto"/>
        <w:ind w:left="0" w:firstLine="0"/>
        <w:jc w:val="both"/>
        <w:rPr>
          <w:rFonts w:ascii="Times New Roman" w:hAnsi="Times New Roman" w:cs="Times New Roman"/>
          <w:sz w:val="24"/>
          <w:szCs w:val="24"/>
        </w:rPr>
      </w:pPr>
      <w:r w:rsidRPr="00330D6A">
        <w:rPr>
          <w:rFonts w:ascii="Times New Roman" w:hAnsi="Times New Roman" w:cs="Times New Roman"/>
          <w:b/>
          <w:sz w:val="24"/>
          <w:szCs w:val="24"/>
        </w:rPr>
        <w:t>Sistema de cuentas múltiples o inventario periódico.-</w:t>
      </w:r>
      <w:r w:rsidRPr="00330D6A">
        <w:rPr>
          <w:rFonts w:ascii="Times New Roman" w:hAnsi="Times New Roman" w:cs="Times New Roman"/>
          <w:sz w:val="24"/>
          <w:szCs w:val="24"/>
        </w:rPr>
        <w:t xml:space="preserve"> </w:t>
      </w:r>
      <w:r>
        <w:rPr>
          <w:rFonts w:ascii="Times New Roman" w:hAnsi="Times New Roman" w:cs="Times New Roman"/>
          <w:sz w:val="24"/>
          <w:szCs w:val="24"/>
        </w:rPr>
        <w:t>E</w:t>
      </w:r>
      <w:r w:rsidRPr="00330D6A">
        <w:rPr>
          <w:rFonts w:ascii="Times New Roman" w:hAnsi="Times New Roman" w:cs="Times New Roman"/>
          <w:sz w:val="24"/>
          <w:szCs w:val="24"/>
        </w:rPr>
        <w:t>n este método se utiliza varias cuentas para el control de mercaderías como: compras, devolución en compras, descuento en compras mercadería ventas, descuento en ventas, devolución en ventas, costo de ventas utilidad bruta en ventas.-En este sistema al finalizar el periodo contable es necesario realizar ajustes de regulación de cuentas</w:t>
      </w:r>
    </w:p>
    <w:p w:rsidR="0027583E" w:rsidRDefault="0027583E" w:rsidP="00AE2DDC">
      <w:pPr>
        <w:pStyle w:val="Prrafodelista"/>
        <w:numPr>
          <w:ilvl w:val="0"/>
          <w:numId w:val="12"/>
        </w:numPr>
        <w:tabs>
          <w:tab w:val="left" w:pos="284"/>
        </w:tabs>
        <w:spacing w:line="360" w:lineRule="auto"/>
        <w:ind w:left="0" w:firstLine="0"/>
        <w:jc w:val="both"/>
        <w:rPr>
          <w:rFonts w:ascii="Times New Roman" w:hAnsi="Times New Roman" w:cs="Times New Roman"/>
          <w:sz w:val="24"/>
          <w:szCs w:val="24"/>
        </w:rPr>
      </w:pPr>
      <w:r w:rsidRPr="00330D6A">
        <w:rPr>
          <w:rFonts w:ascii="Times New Roman" w:hAnsi="Times New Roman" w:cs="Times New Roman"/>
          <w:b/>
          <w:sz w:val="24"/>
          <w:szCs w:val="24"/>
        </w:rPr>
        <w:t>Sistema de inventario p</w:t>
      </w:r>
      <w:r>
        <w:rPr>
          <w:rFonts w:ascii="Times New Roman" w:hAnsi="Times New Roman" w:cs="Times New Roman"/>
          <w:b/>
          <w:sz w:val="24"/>
          <w:szCs w:val="24"/>
        </w:rPr>
        <w:t xml:space="preserve">ermanente o inventario perpetuo.- </w:t>
      </w:r>
      <w:r w:rsidRPr="00533BBC">
        <w:rPr>
          <w:rFonts w:ascii="Times New Roman" w:hAnsi="Times New Roman" w:cs="Times New Roman"/>
          <w:sz w:val="24"/>
          <w:szCs w:val="24"/>
        </w:rPr>
        <w:t xml:space="preserve">en este inventario se utilizan las siguientes cuentas, inventario de mercaderías, ventas, costo de ventas, utilidad bruta en ventas, además en este método se utiliza el </w:t>
      </w:r>
      <w:proofErr w:type="spellStart"/>
      <w:r w:rsidRPr="00533BBC">
        <w:rPr>
          <w:rFonts w:ascii="Times New Roman" w:hAnsi="Times New Roman" w:cs="Times New Roman"/>
          <w:sz w:val="24"/>
          <w:szCs w:val="24"/>
        </w:rPr>
        <w:t>kardex</w:t>
      </w:r>
      <w:proofErr w:type="spellEnd"/>
      <w:r w:rsidRPr="00533BBC">
        <w:rPr>
          <w:rFonts w:ascii="Times New Roman" w:hAnsi="Times New Roman" w:cs="Times New Roman"/>
          <w:sz w:val="24"/>
          <w:szCs w:val="24"/>
        </w:rPr>
        <w:t xml:space="preserve"> de mercadería que consiste en llevar registros para cada ar</w:t>
      </w:r>
      <w:r>
        <w:rPr>
          <w:rFonts w:ascii="Times New Roman" w:hAnsi="Times New Roman" w:cs="Times New Roman"/>
          <w:sz w:val="24"/>
          <w:szCs w:val="24"/>
        </w:rPr>
        <w:t>tículo en tarjetas individuales”</w:t>
      </w:r>
      <w:r w:rsidRPr="0027583E">
        <w:rPr>
          <w:rFonts w:ascii="Times New Roman" w:hAnsi="Times New Roman" w:cs="Times New Roman"/>
          <w:noProof/>
          <w:sz w:val="24"/>
        </w:rPr>
        <w:t xml:space="preserve"> </w:t>
      </w:r>
      <w:r w:rsidRPr="00075BAF">
        <w:rPr>
          <w:rFonts w:ascii="Times New Roman" w:hAnsi="Times New Roman" w:cs="Times New Roman"/>
          <w:noProof/>
          <w:sz w:val="24"/>
        </w:rPr>
        <w:t>(Morales Castro, 2008)</w:t>
      </w:r>
    </w:p>
    <w:p w:rsidR="009014F1" w:rsidRPr="00442626"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Dentro de una organización para aplicar un sistema de control de inventarios depende de las decisiones y de los requerimientos del encargado de llevar el control para lo cual existen dos sistemas de control como son el inventario periódico y el inventario perpetuo.</w:t>
      </w:r>
    </w:p>
    <w:p w:rsidR="0027583E" w:rsidRPr="00247A86" w:rsidRDefault="00F84FCD" w:rsidP="00247A8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1.17</w:t>
      </w:r>
      <w:r w:rsidR="00247A86">
        <w:rPr>
          <w:rFonts w:ascii="Times New Roman" w:hAnsi="Times New Roman" w:cs="Times New Roman"/>
          <w:b/>
          <w:sz w:val="24"/>
          <w:szCs w:val="24"/>
        </w:rPr>
        <w:t>.</w:t>
      </w:r>
      <w:r>
        <w:rPr>
          <w:rFonts w:ascii="Times New Roman" w:hAnsi="Times New Roman" w:cs="Times New Roman"/>
          <w:b/>
          <w:sz w:val="24"/>
          <w:szCs w:val="24"/>
        </w:rPr>
        <w:t xml:space="preserve"> </w:t>
      </w:r>
      <w:r w:rsidR="0027583E" w:rsidRPr="00247A86">
        <w:rPr>
          <w:rFonts w:ascii="Times New Roman" w:hAnsi="Times New Roman" w:cs="Times New Roman"/>
          <w:b/>
          <w:sz w:val="24"/>
          <w:szCs w:val="24"/>
        </w:rPr>
        <w:t>Tipos de inventarios</w:t>
      </w:r>
    </w:p>
    <w:p w:rsidR="0027583E" w:rsidRPr="00F84FCD" w:rsidRDefault="0027583E" w:rsidP="00F84FCD">
      <w:pPr>
        <w:pStyle w:val="Prrafodelista"/>
        <w:numPr>
          <w:ilvl w:val="2"/>
          <w:numId w:val="37"/>
        </w:numPr>
        <w:spacing w:line="360" w:lineRule="auto"/>
        <w:ind w:left="0" w:firstLine="0"/>
        <w:jc w:val="both"/>
        <w:rPr>
          <w:rFonts w:ascii="Times New Roman" w:hAnsi="Times New Roman" w:cs="Times New Roman"/>
          <w:b/>
          <w:sz w:val="24"/>
          <w:szCs w:val="24"/>
        </w:rPr>
      </w:pPr>
      <w:r w:rsidRPr="00F84FCD">
        <w:rPr>
          <w:rFonts w:ascii="Times New Roman" w:hAnsi="Times New Roman" w:cs="Times New Roman"/>
          <w:b/>
          <w:sz w:val="24"/>
          <w:szCs w:val="24"/>
        </w:rPr>
        <w:t>Inventario físico</w:t>
      </w:r>
    </w:p>
    <w:p w:rsidR="0027583E" w:rsidRPr="00533BBC"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533BBC">
        <w:rPr>
          <w:rFonts w:ascii="Times New Roman" w:hAnsi="Times New Roman" w:cs="Times New Roman"/>
          <w:sz w:val="24"/>
          <w:szCs w:val="24"/>
        </w:rPr>
        <w:t>El inventario físico se efectúa periódicamente casi siempre en cierre de periodo fiscal de la empresa para efecto de balance contable.- En ese caso, el inventario se hace en toda la empresa el inventario físico es importante para las siguientes razones:</w:t>
      </w:r>
    </w:p>
    <w:p w:rsidR="0027583E" w:rsidRPr="00533BBC" w:rsidRDefault="0027583E" w:rsidP="00AE2DDC">
      <w:pPr>
        <w:pStyle w:val="Prrafodelista"/>
        <w:numPr>
          <w:ilvl w:val="0"/>
          <w:numId w:val="13"/>
        </w:numPr>
        <w:tabs>
          <w:tab w:val="left" w:pos="284"/>
        </w:tabs>
        <w:spacing w:line="360" w:lineRule="auto"/>
        <w:ind w:left="0" w:firstLine="0"/>
        <w:jc w:val="both"/>
        <w:rPr>
          <w:rFonts w:ascii="Times New Roman" w:hAnsi="Times New Roman" w:cs="Times New Roman"/>
          <w:sz w:val="24"/>
          <w:szCs w:val="24"/>
        </w:rPr>
      </w:pPr>
      <w:r w:rsidRPr="00533BBC">
        <w:rPr>
          <w:rFonts w:ascii="Times New Roman" w:hAnsi="Times New Roman" w:cs="Times New Roman"/>
          <w:sz w:val="24"/>
          <w:szCs w:val="24"/>
        </w:rPr>
        <w:t>Permite verificar la cantidad real de existencias</w:t>
      </w:r>
    </w:p>
    <w:p w:rsidR="0027583E" w:rsidRPr="00533BBC" w:rsidRDefault="0027583E" w:rsidP="00AE2DDC">
      <w:pPr>
        <w:pStyle w:val="Prrafodelista"/>
        <w:numPr>
          <w:ilvl w:val="0"/>
          <w:numId w:val="13"/>
        </w:numPr>
        <w:tabs>
          <w:tab w:val="left" w:pos="284"/>
        </w:tabs>
        <w:spacing w:line="360" w:lineRule="auto"/>
        <w:ind w:left="0" w:firstLine="0"/>
        <w:jc w:val="both"/>
        <w:rPr>
          <w:rFonts w:ascii="Times New Roman" w:hAnsi="Times New Roman" w:cs="Times New Roman"/>
          <w:sz w:val="24"/>
          <w:szCs w:val="24"/>
        </w:rPr>
      </w:pPr>
      <w:r w:rsidRPr="00533BBC">
        <w:rPr>
          <w:rFonts w:ascii="Times New Roman" w:hAnsi="Times New Roman" w:cs="Times New Roman"/>
          <w:sz w:val="24"/>
          <w:szCs w:val="24"/>
        </w:rPr>
        <w:t>Permite verificar las diferencias entre las existencias físicas contables, en valores económicos.</w:t>
      </w:r>
    </w:p>
    <w:p w:rsidR="0027583E" w:rsidRDefault="0027583E" w:rsidP="00AE2DDC">
      <w:pPr>
        <w:pStyle w:val="Prrafodelista"/>
        <w:numPr>
          <w:ilvl w:val="0"/>
          <w:numId w:val="13"/>
        </w:numPr>
        <w:tabs>
          <w:tab w:val="left" w:pos="284"/>
        </w:tabs>
        <w:spacing w:line="360" w:lineRule="auto"/>
        <w:ind w:left="0" w:firstLine="0"/>
        <w:jc w:val="both"/>
        <w:rPr>
          <w:rFonts w:ascii="Times New Roman" w:hAnsi="Times New Roman" w:cs="Times New Roman"/>
          <w:sz w:val="24"/>
          <w:szCs w:val="24"/>
        </w:rPr>
      </w:pPr>
      <w:r w:rsidRPr="00533BBC">
        <w:rPr>
          <w:rFonts w:ascii="Times New Roman" w:hAnsi="Times New Roman" w:cs="Times New Roman"/>
          <w:sz w:val="24"/>
          <w:szCs w:val="24"/>
        </w:rPr>
        <w:t>Proporciona la aproximación del valor total de las existencias, para efectos de balance, cuando el inventario se realiza próximo al cierre del ejercicio fiscal</w:t>
      </w:r>
      <w:r>
        <w:rPr>
          <w:rFonts w:ascii="Times New Roman" w:hAnsi="Times New Roman" w:cs="Times New Roman"/>
          <w:sz w:val="24"/>
          <w:szCs w:val="24"/>
        </w:rPr>
        <w:t>”</w:t>
      </w:r>
      <w:r w:rsidRPr="0027583E">
        <w:t xml:space="preserve"> </w:t>
      </w:r>
      <w:sdt>
        <w:sdtPr>
          <w:id w:val="-1746028180"/>
          <w:citation/>
        </w:sdtPr>
        <w:sdtEndPr/>
        <w:sdtContent>
          <w:r w:rsidRPr="00791C35">
            <w:rPr>
              <w:rFonts w:ascii="Times New Roman" w:hAnsi="Times New Roman" w:cs="Times New Roman"/>
              <w:sz w:val="24"/>
              <w:szCs w:val="20"/>
            </w:rPr>
            <w:fldChar w:fldCharType="begin"/>
          </w:r>
          <w:r w:rsidRPr="00791C35">
            <w:rPr>
              <w:rFonts w:ascii="Times New Roman" w:hAnsi="Times New Roman" w:cs="Times New Roman"/>
              <w:sz w:val="24"/>
              <w:szCs w:val="20"/>
            </w:rPr>
            <w:instrText xml:space="preserve"> CITATION Van02 \l 12298 </w:instrText>
          </w:r>
          <w:r w:rsidRPr="00791C35">
            <w:rPr>
              <w:rFonts w:ascii="Times New Roman" w:hAnsi="Times New Roman" w:cs="Times New Roman"/>
              <w:sz w:val="24"/>
              <w:szCs w:val="20"/>
            </w:rPr>
            <w:fldChar w:fldCharType="separate"/>
          </w:r>
          <w:r w:rsidRPr="00791C35">
            <w:rPr>
              <w:rFonts w:ascii="Times New Roman" w:hAnsi="Times New Roman" w:cs="Times New Roman"/>
              <w:noProof/>
              <w:sz w:val="24"/>
              <w:szCs w:val="20"/>
            </w:rPr>
            <w:t xml:space="preserve"> (Van Horne, 2002)</w:t>
          </w:r>
          <w:r w:rsidRPr="00791C35">
            <w:rPr>
              <w:rFonts w:ascii="Times New Roman" w:hAnsi="Times New Roman" w:cs="Times New Roman"/>
              <w:sz w:val="24"/>
              <w:szCs w:val="20"/>
            </w:rPr>
            <w:fldChar w:fldCharType="end"/>
          </w:r>
        </w:sdtContent>
      </w:sdt>
    </w:p>
    <w:p w:rsidR="0027583E" w:rsidRPr="004B3CAA" w:rsidRDefault="0027583E" w:rsidP="00AE2DDC">
      <w:pPr>
        <w:spacing w:line="360" w:lineRule="auto"/>
        <w:jc w:val="both"/>
        <w:rPr>
          <w:rFonts w:ascii="Times New Roman" w:hAnsi="Times New Roman" w:cs="Times New Roman"/>
          <w:sz w:val="24"/>
          <w:szCs w:val="24"/>
        </w:rPr>
      </w:pPr>
      <w:r w:rsidRPr="004B3CAA">
        <w:rPr>
          <w:rFonts w:ascii="Times New Roman" w:hAnsi="Times New Roman" w:cs="Times New Roman"/>
          <w:sz w:val="24"/>
          <w:szCs w:val="24"/>
        </w:rPr>
        <w:t>El inventario físico le permite ajustar la información del sistema a la existencia físi</w:t>
      </w:r>
      <w:r>
        <w:rPr>
          <w:rFonts w:ascii="Times New Roman" w:hAnsi="Times New Roman" w:cs="Times New Roman"/>
          <w:sz w:val="24"/>
          <w:szCs w:val="24"/>
        </w:rPr>
        <w:t>ca real. Dicho de otra manera,</w:t>
      </w:r>
      <w:r w:rsidRPr="004B3CAA">
        <w:rPr>
          <w:rFonts w:ascii="Times New Roman" w:hAnsi="Times New Roman" w:cs="Times New Roman"/>
          <w:sz w:val="24"/>
          <w:szCs w:val="24"/>
        </w:rPr>
        <w:t xml:space="preserve"> puede decirle al sistema que su depósito tiene más o menos unidades de un artículo. Por ejemplo ajustar el stock por rupturas o pérdidas.</w:t>
      </w:r>
    </w:p>
    <w:p w:rsidR="0027583E" w:rsidRPr="00F84FCD" w:rsidRDefault="00F84FCD" w:rsidP="00F84FCD">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1.17.2</w:t>
      </w:r>
      <w:proofErr w:type="gramStart"/>
      <w:r>
        <w:rPr>
          <w:rFonts w:ascii="Times New Roman" w:hAnsi="Times New Roman" w:cs="Times New Roman"/>
          <w:b/>
          <w:sz w:val="24"/>
          <w:szCs w:val="24"/>
        </w:rPr>
        <w:t>.</w:t>
      </w:r>
      <w:r w:rsidR="0027583E" w:rsidRPr="00F84FCD">
        <w:rPr>
          <w:rFonts w:ascii="Times New Roman" w:hAnsi="Times New Roman" w:cs="Times New Roman"/>
          <w:b/>
          <w:sz w:val="24"/>
          <w:szCs w:val="24"/>
        </w:rPr>
        <w:t>Inventario</w:t>
      </w:r>
      <w:proofErr w:type="gramEnd"/>
      <w:r w:rsidR="0027583E" w:rsidRPr="00F84FCD">
        <w:rPr>
          <w:rFonts w:ascii="Times New Roman" w:hAnsi="Times New Roman" w:cs="Times New Roman"/>
          <w:b/>
          <w:sz w:val="24"/>
          <w:szCs w:val="24"/>
        </w:rPr>
        <w:t xml:space="preserve"> inicial</w:t>
      </w:r>
    </w:p>
    <w:p w:rsidR="0027583E" w:rsidRPr="00C97E61" w:rsidRDefault="0027583E" w:rsidP="00AE2DDC">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3E4B92">
        <w:rPr>
          <w:rFonts w:ascii="Times New Roman" w:hAnsi="Times New Roman" w:cs="Times New Roman"/>
          <w:sz w:val="24"/>
          <w:szCs w:val="24"/>
        </w:rPr>
        <w:t xml:space="preserve">El inventario inicia representa el valor de la existencias de mercaderías en la fecha </w:t>
      </w:r>
      <w:r w:rsidR="00CF03BC">
        <w:rPr>
          <w:rFonts w:ascii="Times New Roman" w:hAnsi="Times New Roman" w:cs="Times New Roman"/>
          <w:sz w:val="24"/>
          <w:szCs w:val="24"/>
        </w:rPr>
        <w:t xml:space="preserve">que comenzó el periodo contable. </w:t>
      </w:r>
      <w:r w:rsidRPr="003E4B92">
        <w:rPr>
          <w:rFonts w:ascii="Times New Roman" w:hAnsi="Times New Roman" w:cs="Times New Roman"/>
          <w:sz w:val="24"/>
          <w:szCs w:val="24"/>
        </w:rPr>
        <w:t>Esta cuenta se abre cuando el control de los inventarios, en el mayor general, se lleva en base al método especulativo, y no vuelve a tener movimiento hasta finalizar el periodo contable cuando se cerrara con cargo a costo de ventas.</w:t>
      </w:r>
      <w:r>
        <w:rPr>
          <w:rFonts w:ascii="Times New Roman" w:hAnsi="Times New Roman" w:cs="Times New Roman"/>
          <w:sz w:val="24"/>
          <w:szCs w:val="24"/>
        </w:rPr>
        <w:t>”</w:t>
      </w:r>
      <w:r w:rsidRPr="0027583E">
        <w:rPr>
          <w:rFonts w:ascii="Times New Roman" w:hAnsi="Times New Roman" w:cs="Times New Roman"/>
          <w:noProof/>
          <w:sz w:val="24"/>
        </w:rPr>
        <w:t xml:space="preserve"> </w:t>
      </w:r>
      <w:r w:rsidRPr="00075BAF">
        <w:rPr>
          <w:rFonts w:ascii="Times New Roman" w:hAnsi="Times New Roman" w:cs="Times New Roman"/>
          <w:noProof/>
          <w:sz w:val="24"/>
        </w:rPr>
        <w:t>(Morales Castro, 2008)</w:t>
      </w:r>
    </w:p>
    <w:p w:rsidR="0027583E" w:rsidRPr="00D677E7" w:rsidRDefault="00084749" w:rsidP="00AE2DDC">
      <w:pPr>
        <w:spacing w:line="360" w:lineRule="auto"/>
        <w:jc w:val="both"/>
        <w:rPr>
          <w:rFonts w:ascii="Times New Roman" w:hAnsi="Times New Roman" w:cs="Times New Roman"/>
          <w:b/>
          <w:color w:val="FF0000"/>
          <w:sz w:val="24"/>
        </w:rPr>
      </w:pPr>
      <w:r w:rsidRPr="00084749">
        <w:rPr>
          <w:rFonts w:ascii="Times New Roman" w:hAnsi="Times New Roman" w:cs="Times New Roman"/>
          <w:sz w:val="24"/>
        </w:rPr>
        <w:t>Las existencias que se encuentren al comenzar el periodo económico se tomaran como inventario inicial para el desarrollo del siguiente periodo</w:t>
      </w:r>
      <w:r>
        <w:rPr>
          <w:rFonts w:ascii="Times New Roman" w:hAnsi="Times New Roman" w:cs="Times New Roman"/>
          <w:b/>
          <w:color w:val="FF0000"/>
          <w:sz w:val="24"/>
        </w:rPr>
        <w:t>.</w:t>
      </w:r>
    </w:p>
    <w:p w:rsidR="0027583E" w:rsidRPr="00F84FCD" w:rsidRDefault="00B71277" w:rsidP="00F84FCD">
      <w:pPr>
        <w:pStyle w:val="Prrafodelista"/>
        <w:numPr>
          <w:ilvl w:val="2"/>
          <w:numId w:val="38"/>
        </w:numPr>
        <w:spacing w:line="360" w:lineRule="auto"/>
        <w:ind w:left="0" w:hanging="22"/>
        <w:jc w:val="both"/>
        <w:rPr>
          <w:rFonts w:ascii="Times New Roman" w:hAnsi="Times New Roman" w:cs="Times New Roman"/>
          <w:b/>
          <w:sz w:val="24"/>
        </w:rPr>
      </w:pPr>
      <w:r w:rsidRPr="00F84FCD">
        <w:rPr>
          <w:rFonts w:ascii="Times New Roman" w:hAnsi="Times New Roman" w:cs="Times New Roman"/>
          <w:b/>
          <w:sz w:val="24"/>
        </w:rPr>
        <w:t xml:space="preserve">Inventario final </w:t>
      </w:r>
    </w:p>
    <w:p w:rsidR="00E571E4" w:rsidRDefault="00CF03BC" w:rsidP="00E571E4">
      <w:pPr>
        <w:spacing w:line="360" w:lineRule="auto"/>
        <w:jc w:val="both"/>
        <w:rPr>
          <w:rFonts w:ascii="Times New Roman" w:hAnsi="Times New Roman" w:cs="Times New Roman"/>
          <w:sz w:val="24"/>
        </w:rPr>
      </w:pPr>
      <w:r>
        <w:rPr>
          <w:rFonts w:ascii="Times New Roman" w:hAnsi="Times New Roman" w:cs="Times New Roman"/>
          <w:sz w:val="24"/>
        </w:rPr>
        <w:t>“</w:t>
      </w:r>
      <w:r w:rsidR="00B71277" w:rsidRPr="00B71277">
        <w:rPr>
          <w:rFonts w:ascii="Times New Roman" w:hAnsi="Times New Roman" w:cs="Times New Roman"/>
          <w:sz w:val="24"/>
        </w:rPr>
        <w:t>Este inventario se realiza al termino del ejercicio económico, generalmente al finalizar el periodo y puede ser utilizado para determinar un nueva situación patrimonial en ese sentido, después de efectuadas las operaciones mercantiles de dichos periodos.</w:t>
      </w:r>
      <w:r>
        <w:rPr>
          <w:rFonts w:ascii="Times New Roman" w:hAnsi="Times New Roman" w:cs="Times New Roman"/>
          <w:sz w:val="24"/>
        </w:rPr>
        <w:t>”</w:t>
      </w:r>
      <w:r w:rsidRPr="00CF03BC">
        <w:rPr>
          <w:rFonts w:ascii="Times New Roman" w:hAnsi="Times New Roman" w:cs="Times New Roman"/>
          <w:sz w:val="24"/>
          <w:szCs w:val="24"/>
        </w:rPr>
        <w:t xml:space="preserve"> </w:t>
      </w:r>
      <w:r>
        <w:rPr>
          <w:rFonts w:ascii="Times New Roman" w:hAnsi="Times New Roman" w:cs="Times New Roman"/>
          <w:sz w:val="24"/>
          <w:szCs w:val="24"/>
        </w:rPr>
        <w:t>”</w:t>
      </w:r>
      <w:r w:rsidRPr="0027583E">
        <w:rPr>
          <w:rFonts w:ascii="Times New Roman" w:hAnsi="Times New Roman" w:cs="Times New Roman"/>
          <w:noProof/>
          <w:sz w:val="24"/>
        </w:rPr>
        <w:t xml:space="preserve"> </w:t>
      </w:r>
      <w:r w:rsidRPr="00075BAF">
        <w:rPr>
          <w:rFonts w:ascii="Times New Roman" w:hAnsi="Times New Roman" w:cs="Times New Roman"/>
          <w:noProof/>
          <w:sz w:val="24"/>
        </w:rPr>
        <w:t>(Morales Castro, 2008)</w:t>
      </w:r>
    </w:p>
    <w:p w:rsidR="00E571E4" w:rsidRPr="00E571E4" w:rsidRDefault="00E571E4" w:rsidP="00E571E4">
      <w:pPr>
        <w:spacing w:line="360" w:lineRule="auto"/>
        <w:jc w:val="both"/>
        <w:rPr>
          <w:rFonts w:ascii="Times New Roman" w:hAnsi="Times New Roman" w:cs="Times New Roman"/>
          <w:sz w:val="24"/>
        </w:rPr>
      </w:pPr>
      <w:r>
        <w:rPr>
          <w:rFonts w:ascii="Times New Roman" w:hAnsi="Times New Roman" w:cs="Times New Roman"/>
          <w:color w:val="000000"/>
          <w:sz w:val="24"/>
          <w:szCs w:val="18"/>
          <w:shd w:val="clear" w:color="auto" w:fill="FFFFFF"/>
        </w:rPr>
        <w:t xml:space="preserve">Éste </w:t>
      </w:r>
      <w:r w:rsidRPr="00E571E4">
        <w:rPr>
          <w:rFonts w:ascii="Times New Roman" w:hAnsi="Times New Roman" w:cs="Times New Roman"/>
          <w:color w:val="000000"/>
          <w:sz w:val="24"/>
          <w:szCs w:val="18"/>
          <w:shd w:val="clear" w:color="auto" w:fill="FFFFFF"/>
        </w:rPr>
        <w:t xml:space="preserve"> i</w:t>
      </w:r>
      <w:r>
        <w:rPr>
          <w:rFonts w:ascii="Times New Roman" w:hAnsi="Times New Roman" w:cs="Times New Roman"/>
          <w:color w:val="000000"/>
          <w:sz w:val="24"/>
          <w:szCs w:val="18"/>
          <w:shd w:val="clear" w:color="auto" w:fill="FFFFFF"/>
        </w:rPr>
        <w:t>nventario</w:t>
      </w:r>
      <w:r w:rsidRPr="00E571E4">
        <w:rPr>
          <w:rFonts w:ascii="Times New Roman" w:hAnsi="Times New Roman" w:cs="Times New Roman"/>
          <w:color w:val="000000"/>
          <w:sz w:val="24"/>
          <w:szCs w:val="18"/>
          <w:shd w:val="clear" w:color="auto" w:fill="FFFFFF"/>
        </w:rPr>
        <w:t xml:space="preserve"> se realiza al finalizar el periodo contable </w:t>
      </w:r>
      <w:r w:rsidR="00277EF2">
        <w:rPr>
          <w:rFonts w:ascii="Times New Roman" w:hAnsi="Times New Roman" w:cs="Times New Roman"/>
          <w:color w:val="000000"/>
          <w:sz w:val="24"/>
          <w:szCs w:val="18"/>
          <w:shd w:val="clear" w:color="auto" w:fill="FFFFFF"/>
        </w:rPr>
        <w:t>para determinar la situación patrimonial de la empresa</w:t>
      </w:r>
      <w:r w:rsidRPr="00E571E4">
        <w:rPr>
          <w:rFonts w:ascii="Times New Roman" w:hAnsi="Times New Roman" w:cs="Times New Roman"/>
          <w:color w:val="000000"/>
          <w:sz w:val="24"/>
          <w:szCs w:val="18"/>
          <w:shd w:val="clear" w:color="auto" w:fill="FFFFFF"/>
        </w:rPr>
        <w:t>, es la relación de existencias al finalizar un período contable.</w:t>
      </w:r>
    </w:p>
    <w:p w:rsidR="00832DD2" w:rsidRPr="00832DD2" w:rsidRDefault="00E571E4" w:rsidP="00AE2DDC">
      <w:pPr>
        <w:spacing w:line="360" w:lineRule="auto"/>
        <w:jc w:val="both"/>
        <w:rPr>
          <w:rFonts w:ascii="Times New Roman" w:hAnsi="Times New Roman" w:cs="Times New Roman"/>
          <w:sz w:val="24"/>
        </w:rPr>
      </w:pPr>
      <w:r>
        <w:rPr>
          <w:rFonts w:ascii="Arial" w:hAnsi="Arial" w:cs="Arial"/>
          <w:color w:val="000000"/>
          <w:sz w:val="18"/>
          <w:szCs w:val="18"/>
        </w:rPr>
        <w:br/>
      </w:r>
      <w:r>
        <w:rPr>
          <w:rFonts w:ascii="Arial" w:hAnsi="Arial" w:cs="Arial"/>
          <w:color w:val="000000"/>
          <w:sz w:val="18"/>
          <w:szCs w:val="18"/>
        </w:rPr>
        <w:br/>
      </w:r>
    </w:p>
    <w:p w:rsidR="00047BA9" w:rsidRDefault="00047BA9" w:rsidP="00AE2DDC">
      <w:pPr>
        <w:spacing w:line="360" w:lineRule="auto"/>
        <w:rPr>
          <w:rFonts w:ascii="Times New Roman" w:hAnsi="Times New Roman" w:cs="Times New Roman"/>
          <w:b/>
          <w:sz w:val="24"/>
          <w:szCs w:val="24"/>
        </w:rPr>
      </w:pPr>
    </w:p>
    <w:p w:rsidR="00047BA9" w:rsidRDefault="00047BA9" w:rsidP="00AE2DDC">
      <w:pPr>
        <w:spacing w:line="360" w:lineRule="auto"/>
        <w:rPr>
          <w:rFonts w:ascii="Times New Roman" w:hAnsi="Times New Roman" w:cs="Times New Roman"/>
          <w:b/>
          <w:sz w:val="24"/>
          <w:szCs w:val="24"/>
        </w:rPr>
      </w:pPr>
      <w:bookmarkStart w:id="0" w:name="_GoBack"/>
      <w:bookmarkEnd w:id="0"/>
    </w:p>
    <w:sectPr w:rsidR="00047B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D4"/>
      </v:shape>
    </w:pict>
  </w:numPicBullet>
  <w:abstractNum w:abstractNumId="0">
    <w:nsid w:val="010729A9"/>
    <w:multiLevelType w:val="hybridMultilevel"/>
    <w:tmpl w:val="FEE40944"/>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2FA4ED6"/>
    <w:multiLevelType w:val="hybridMultilevel"/>
    <w:tmpl w:val="A30806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9630ED"/>
    <w:multiLevelType w:val="hybridMultilevel"/>
    <w:tmpl w:val="66706634"/>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08750ED0"/>
    <w:multiLevelType w:val="hybridMultilevel"/>
    <w:tmpl w:val="D05295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09B4CF9"/>
    <w:multiLevelType w:val="hybridMultilevel"/>
    <w:tmpl w:val="85022B48"/>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138479A"/>
    <w:multiLevelType w:val="multilevel"/>
    <w:tmpl w:val="4BD22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A73413"/>
    <w:multiLevelType w:val="hybridMultilevel"/>
    <w:tmpl w:val="D13C7D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197311E0"/>
    <w:multiLevelType w:val="hybridMultilevel"/>
    <w:tmpl w:val="FB4A0E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9F6E65"/>
    <w:multiLevelType w:val="multilevel"/>
    <w:tmpl w:val="D60AB42E"/>
    <w:lvl w:ilvl="0">
      <w:start w:val="1"/>
      <w:numFmt w:val="decimal"/>
      <w:lvlText w:val="%1"/>
      <w:lvlJc w:val="left"/>
      <w:pPr>
        <w:ind w:left="600" w:hanging="600"/>
      </w:pPr>
      <w:rPr>
        <w:rFonts w:hint="default"/>
      </w:rPr>
    </w:lvl>
    <w:lvl w:ilvl="1">
      <w:start w:val="15"/>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BBA5B38"/>
    <w:multiLevelType w:val="hybridMultilevel"/>
    <w:tmpl w:val="5D9EF3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1306100"/>
    <w:multiLevelType w:val="hybridMultilevel"/>
    <w:tmpl w:val="2DD008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1556C8D"/>
    <w:multiLevelType w:val="hybridMultilevel"/>
    <w:tmpl w:val="4E9E9B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A0114B0"/>
    <w:multiLevelType w:val="multilevel"/>
    <w:tmpl w:val="C83A12D4"/>
    <w:lvl w:ilvl="0">
      <w:start w:val="1"/>
      <w:numFmt w:val="decimal"/>
      <w:lvlText w:val="%1."/>
      <w:lvlJc w:val="left"/>
      <w:pPr>
        <w:ind w:left="660" w:hanging="660"/>
      </w:pPr>
      <w:rPr>
        <w:rFonts w:hint="default"/>
      </w:rPr>
    </w:lvl>
    <w:lvl w:ilvl="1">
      <w:start w:val="17"/>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AA07059"/>
    <w:multiLevelType w:val="hybridMultilevel"/>
    <w:tmpl w:val="998E5D3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53D2BAE"/>
    <w:multiLevelType w:val="hybridMultilevel"/>
    <w:tmpl w:val="7F323FA4"/>
    <w:lvl w:ilvl="0" w:tplc="026E8C4A">
      <w:start w:val="1"/>
      <w:numFmt w:val="bullet"/>
      <w:lvlText w:val=""/>
      <w:lvlJc w:val="left"/>
      <w:pPr>
        <w:ind w:left="810" w:hanging="360"/>
      </w:pPr>
      <w:rPr>
        <w:rFonts w:ascii="Symbol" w:hAnsi="Symbol" w:hint="default"/>
      </w:rPr>
    </w:lvl>
    <w:lvl w:ilvl="1" w:tplc="300A0003" w:tentative="1">
      <w:start w:val="1"/>
      <w:numFmt w:val="bullet"/>
      <w:lvlText w:val="o"/>
      <w:lvlJc w:val="left"/>
      <w:pPr>
        <w:ind w:left="1530" w:hanging="360"/>
      </w:pPr>
      <w:rPr>
        <w:rFonts w:ascii="Courier New" w:hAnsi="Courier New" w:cs="Courier New" w:hint="default"/>
      </w:rPr>
    </w:lvl>
    <w:lvl w:ilvl="2" w:tplc="300A0005" w:tentative="1">
      <w:start w:val="1"/>
      <w:numFmt w:val="bullet"/>
      <w:lvlText w:val=""/>
      <w:lvlJc w:val="left"/>
      <w:pPr>
        <w:ind w:left="2250" w:hanging="360"/>
      </w:pPr>
      <w:rPr>
        <w:rFonts w:ascii="Wingdings" w:hAnsi="Wingdings" w:hint="default"/>
      </w:rPr>
    </w:lvl>
    <w:lvl w:ilvl="3" w:tplc="300A0001" w:tentative="1">
      <w:start w:val="1"/>
      <w:numFmt w:val="bullet"/>
      <w:lvlText w:val=""/>
      <w:lvlJc w:val="left"/>
      <w:pPr>
        <w:ind w:left="2970" w:hanging="360"/>
      </w:pPr>
      <w:rPr>
        <w:rFonts w:ascii="Symbol" w:hAnsi="Symbol" w:hint="default"/>
      </w:rPr>
    </w:lvl>
    <w:lvl w:ilvl="4" w:tplc="300A0003" w:tentative="1">
      <w:start w:val="1"/>
      <w:numFmt w:val="bullet"/>
      <w:lvlText w:val="o"/>
      <w:lvlJc w:val="left"/>
      <w:pPr>
        <w:ind w:left="3690" w:hanging="360"/>
      </w:pPr>
      <w:rPr>
        <w:rFonts w:ascii="Courier New" w:hAnsi="Courier New" w:cs="Courier New" w:hint="default"/>
      </w:rPr>
    </w:lvl>
    <w:lvl w:ilvl="5" w:tplc="300A0005" w:tentative="1">
      <w:start w:val="1"/>
      <w:numFmt w:val="bullet"/>
      <w:lvlText w:val=""/>
      <w:lvlJc w:val="left"/>
      <w:pPr>
        <w:ind w:left="4410" w:hanging="360"/>
      </w:pPr>
      <w:rPr>
        <w:rFonts w:ascii="Wingdings" w:hAnsi="Wingdings" w:hint="default"/>
      </w:rPr>
    </w:lvl>
    <w:lvl w:ilvl="6" w:tplc="300A0001" w:tentative="1">
      <w:start w:val="1"/>
      <w:numFmt w:val="bullet"/>
      <w:lvlText w:val=""/>
      <w:lvlJc w:val="left"/>
      <w:pPr>
        <w:ind w:left="5130" w:hanging="360"/>
      </w:pPr>
      <w:rPr>
        <w:rFonts w:ascii="Symbol" w:hAnsi="Symbol" w:hint="default"/>
      </w:rPr>
    </w:lvl>
    <w:lvl w:ilvl="7" w:tplc="300A0003" w:tentative="1">
      <w:start w:val="1"/>
      <w:numFmt w:val="bullet"/>
      <w:lvlText w:val="o"/>
      <w:lvlJc w:val="left"/>
      <w:pPr>
        <w:ind w:left="5850" w:hanging="360"/>
      </w:pPr>
      <w:rPr>
        <w:rFonts w:ascii="Courier New" w:hAnsi="Courier New" w:cs="Courier New" w:hint="default"/>
      </w:rPr>
    </w:lvl>
    <w:lvl w:ilvl="8" w:tplc="300A0005" w:tentative="1">
      <w:start w:val="1"/>
      <w:numFmt w:val="bullet"/>
      <w:lvlText w:val=""/>
      <w:lvlJc w:val="left"/>
      <w:pPr>
        <w:ind w:left="6570" w:hanging="360"/>
      </w:pPr>
      <w:rPr>
        <w:rFonts w:ascii="Wingdings" w:hAnsi="Wingdings" w:hint="default"/>
      </w:rPr>
    </w:lvl>
  </w:abstractNum>
  <w:abstractNum w:abstractNumId="15">
    <w:nsid w:val="37E87AF8"/>
    <w:multiLevelType w:val="hybridMultilevel"/>
    <w:tmpl w:val="E78C843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38D331A1"/>
    <w:multiLevelType w:val="multilevel"/>
    <w:tmpl w:val="6AD4E936"/>
    <w:lvl w:ilvl="0">
      <w:start w:val="1"/>
      <w:numFmt w:val="decimal"/>
      <w:lvlText w:val="%1."/>
      <w:lvlJc w:val="left"/>
      <w:pPr>
        <w:ind w:left="660" w:hanging="660"/>
      </w:pPr>
      <w:rPr>
        <w:rFonts w:hint="default"/>
      </w:rPr>
    </w:lvl>
    <w:lvl w:ilvl="1">
      <w:start w:val="1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3A906C11"/>
    <w:multiLevelType w:val="hybridMultilevel"/>
    <w:tmpl w:val="446685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C420217"/>
    <w:multiLevelType w:val="hybridMultilevel"/>
    <w:tmpl w:val="CB0AB81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40205538"/>
    <w:multiLevelType w:val="hybridMultilevel"/>
    <w:tmpl w:val="1CD43C10"/>
    <w:lvl w:ilvl="0" w:tplc="026E8C4A">
      <w:start w:val="1"/>
      <w:numFmt w:val="bullet"/>
      <w:lvlText w:val=""/>
      <w:lvlJc w:val="left"/>
      <w:pPr>
        <w:ind w:left="810" w:hanging="360"/>
      </w:pPr>
      <w:rPr>
        <w:rFonts w:ascii="Symbol" w:hAnsi="Symbol" w:hint="default"/>
      </w:rPr>
    </w:lvl>
    <w:lvl w:ilvl="1" w:tplc="300A0003" w:tentative="1">
      <w:start w:val="1"/>
      <w:numFmt w:val="bullet"/>
      <w:lvlText w:val="o"/>
      <w:lvlJc w:val="left"/>
      <w:pPr>
        <w:ind w:left="1530" w:hanging="360"/>
      </w:pPr>
      <w:rPr>
        <w:rFonts w:ascii="Courier New" w:hAnsi="Courier New" w:cs="Courier New" w:hint="default"/>
      </w:rPr>
    </w:lvl>
    <w:lvl w:ilvl="2" w:tplc="300A0005" w:tentative="1">
      <w:start w:val="1"/>
      <w:numFmt w:val="bullet"/>
      <w:lvlText w:val=""/>
      <w:lvlJc w:val="left"/>
      <w:pPr>
        <w:ind w:left="2250" w:hanging="360"/>
      </w:pPr>
      <w:rPr>
        <w:rFonts w:ascii="Wingdings" w:hAnsi="Wingdings" w:hint="default"/>
      </w:rPr>
    </w:lvl>
    <w:lvl w:ilvl="3" w:tplc="300A0001" w:tentative="1">
      <w:start w:val="1"/>
      <w:numFmt w:val="bullet"/>
      <w:lvlText w:val=""/>
      <w:lvlJc w:val="left"/>
      <w:pPr>
        <w:ind w:left="2970" w:hanging="360"/>
      </w:pPr>
      <w:rPr>
        <w:rFonts w:ascii="Symbol" w:hAnsi="Symbol" w:hint="default"/>
      </w:rPr>
    </w:lvl>
    <w:lvl w:ilvl="4" w:tplc="300A0003" w:tentative="1">
      <w:start w:val="1"/>
      <w:numFmt w:val="bullet"/>
      <w:lvlText w:val="o"/>
      <w:lvlJc w:val="left"/>
      <w:pPr>
        <w:ind w:left="3690" w:hanging="360"/>
      </w:pPr>
      <w:rPr>
        <w:rFonts w:ascii="Courier New" w:hAnsi="Courier New" w:cs="Courier New" w:hint="default"/>
      </w:rPr>
    </w:lvl>
    <w:lvl w:ilvl="5" w:tplc="300A0005" w:tentative="1">
      <w:start w:val="1"/>
      <w:numFmt w:val="bullet"/>
      <w:lvlText w:val=""/>
      <w:lvlJc w:val="left"/>
      <w:pPr>
        <w:ind w:left="4410" w:hanging="360"/>
      </w:pPr>
      <w:rPr>
        <w:rFonts w:ascii="Wingdings" w:hAnsi="Wingdings" w:hint="default"/>
      </w:rPr>
    </w:lvl>
    <w:lvl w:ilvl="6" w:tplc="300A0001" w:tentative="1">
      <w:start w:val="1"/>
      <w:numFmt w:val="bullet"/>
      <w:lvlText w:val=""/>
      <w:lvlJc w:val="left"/>
      <w:pPr>
        <w:ind w:left="5130" w:hanging="360"/>
      </w:pPr>
      <w:rPr>
        <w:rFonts w:ascii="Symbol" w:hAnsi="Symbol" w:hint="default"/>
      </w:rPr>
    </w:lvl>
    <w:lvl w:ilvl="7" w:tplc="300A0003" w:tentative="1">
      <w:start w:val="1"/>
      <w:numFmt w:val="bullet"/>
      <w:lvlText w:val="o"/>
      <w:lvlJc w:val="left"/>
      <w:pPr>
        <w:ind w:left="5850" w:hanging="360"/>
      </w:pPr>
      <w:rPr>
        <w:rFonts w:ascii="Courier New" w:hAnsi="Courier New" w:cs="Courier New" w:hint="default"/>
      </w:rPr>
    </w:lvl>
    <w:lvl w:ilvl="8" w:tplc="300A0005" w:tentative="1">
      <w:start w:val="1"/>
      <w:numFmt w:val="bullet"/>
      <w:lvlText w:val=""/>
      <w:lvlJc w:val="left"/>
      <w:pPr>
        <w:ind w:left="6570" w:hanging="360"/>
      </w:pPr>
      <w:rPr>
        <w:rFonts w:ascii="Wingdings" w:hAnsi="Wingdings" w:hint="default"/>
      </w:rPr>
    </w:lvl>
  </w:abstractNum>
  <w:abstractNum w:abstractNumId="20">
    <w:nsid w:val="41644D7F"/>
    <w:multiLevelType w:val="hybridMultilevel"/>
    <w:tmpl w:val="7CE6293A"/>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455A4817"/>
    <w:multiLevelType w:val="multilevel"/>
    <w:tmpl w:val="B6B26224"/>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6C527DF"/>
    <w:multiLevelType w:val="hybridMultilevel"/>
    <w:tmpl w:val="CB3C44F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46FF6D5C"/>
    <w:multiLevelType w:val="multilevel"/>
    <w:tmpl w:val="7626F628"/>
    <w:lvl w:ilvl="0">
      <w:start w:val="1"/>
      <w:numFmt w:val="decimal"/>
      <w:lvlText w:val="%1."/>
      <w:lvlJc w:val="left"/>
      <w:pPr>
        <w:ind w:left="660" w:hanging="660"/>
      </w:pPr>
      <w:rPr>
        <w:rFonts w:hint="default"/>
      </w:rPr>
    </w:lvl>
    <w:lvl w:ilvl="1">
      <w:start w:val="1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B02565C"/>
    <w:multiLevelType w:val="hybridMultilevel"/>
    <w:tmpl w:val="79E6CA3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4B3749B5"/>
    <w:multiLevelType w:val="multilevel"/>
    <w:tmpl w:val="C738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F263CF"/>
    <w:multiLevelType w:val="hybridMultilevel"/>
    <w:tmpl w:val="8084EA5C"/>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51E744EC"/>
    <w:multiLevelType w:val="hybridMultilevel"/>
    <w:tmpl w:val="B344C892"/>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527B0C8A"/>
    <w:multiLevelType w:val="multilevel"/>
    <w:tmpl w:val="57420D38"/>
    <w:lvl w:ilvl="0">
      <w:start w:val="1"/>
      <w:numFmt w:val="decimal"/>
      <w:lvlText w:val="%1"/>
      <w:lvlJc w:val="left"/>
      <w:pPr>
        <w:ind w:left="600" w:hanging="600"/>
      </w:pPr>
      <w:rPr>
        <w:rFonts w:hint="default"/>
      </w:rPr>
    </w:lvl>
    <w:lvl w:ilvl="1">
      <w:start w:val="16"/>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4F1757D"/>
    <w:multiLevelType w:val="hybridMultilevel"/>
    <w:tmpl w:val="88A48452"/>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563C0615"/>
    <w:multiLevelType w:val="hybridMultilevel"/>
    <w:tmpl w:val="FD1CB418"/>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61320AAE"/>
    <w:multiLevelType w:val="hybridMultilevel"/>
    <w:tmpl w:val="CC5697D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nsid w:val="62755B5E"/>
    <w:multiLevelType w:val="multilevel"/>
    <w:tmpl w:val="DCBA6A5A"/>
    <w:lvl w:ilvl="0">
      <w:start w:val="1"/>
      <w:numFmt w:val="decimal"/>
      <w:lvlText w:val="%1."/>
      <w:lvlJc w:val="left"/>
      <w:pPr>
        <w:ind w:left="660" w:hanging="660"/>
      </w:pPr>
      <w:rPr>
        <w:rFonts w:hint="default"/>
      </w:rPr>
    </w:lvl>
    <w:lvl w:ilvl="1">
      <w:start w:val="15"/>
      <w:numFmt w:val="decimal"/>
      <w:lvlText w:val="%1.%2."/>
      <w:lvlJc w:val="left"/>
      <w:pPr>
        <w:ind w:left="1380" w:hanging="66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6004D3F"/>
    <w:multiLevelType w:val="hybridMultilevel"/>
    <w:tmpl w:val="7CEE5BF4"/>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nsid w:val="662A2E57"/>
    <w:multiLevelType w:val="multilevel"/>
    <w:tmpl w:val="0D0CD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86653DA"/>
    <w:multiLevelType w:val="hybridMultilevel"/>
    <w:tmpl w:val="0852786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696476B3"/>
    <w:multiLevelType w:val="hybridMultilevel"/>
    <w:tmpl w:val="F5DEF9E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750C2213"/>
    <w:multiLevelType w:val="hybridMultilevel"/>
    <w:tmpl w:val="52003038"/>
    <w:lvl w:ilvl="0" w:tplc="754C5A08">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5"/>
  </w:num>
  <w:num w:numId="4">
    <w:abstractNumId w:val="14"/>
  </w:num>
  <w:num w:numId="5">
    <w:abstractNumId w:val="19"/>
  </w:num>
  <w:num w:numId="6">
    <w:abstractNumId w:val="25"/>
  </w:num>
  <w:num w:numId="7">
    <w:abstractNumId w:val="15"/>
  </w:num>
  <w:num w:numId="8">
    <w:abstractNumId w:val="22"/>
  </w:num>
  <w:num w:numId="9">
    <w:abstractNumId w:val="34"/>
  </w:num>
  <w:num w:numId="10">
    <w:abstractNumId w:val="6"/>
  </w:num>
  <w:num w:numId="11">
    <w:abstractNumId w:val="3"/>
  </w:num>
  <w:num w:numId="12">
    <w:abstractNumId w:val="10"/>
  </w:num>
  <w:num w:numId="13">
    <w:abstractNumId w:val="9"/>
  </w:num>
  <w:num w:numId="14">
    <w:abstractNumId w:val="7"/>
  </w:num>
  <w:num w:numId="15">
    <w:abstractNumId w:val="21"/>
  </w:num>
  <w:num w:numId="16">
    <w:abstractNumId w:val="8"/>
  </w:num>
  <w:num w:numId="17">
    <w:abstractNumId w:val="32"/>
  </w:num>
  <w:num w:numId="18">
    <w:abstractNumId w:val="33"/>
  </w:num>
  <w:num w:numId="19">
    <w:abstractNumId w:val="20"/>
  </w:num>
  <w:num w:numId="20">
    <w:abstractNumId w:val="27"/>
  </w:num>
  <w:num w:numId="21">
    <w:abstractNumId w:val="30"/>
  </w:num>
  <w:num w:numId="22">
    <w:abstractNumId w:val="26"/>
  </w:num>
  <w:num w:numId="23">
    <w:abstractNumId w:val="1"/>
  </w:num>
  <w:num w:numId="24">
    <w:abstractNumId w:val="17"/>
  </w:num>
  <w:num w:numId="25">
    <w:abstractNumId w:val="11"/>
  </w:num>
  <w:num w:numId="26">
    <w:abstractNumId w:val="13"/>
  </w:num>
  <w:num w:numId="27">
    <w:abstractNumId w:val="4"/>
  </w:num>
  <w:num w:numId="28">
    <w:abstractNumId w:val="24"/>
  </w:num>
  <w:num w:numId="29">
    <w:abstractNumId w:val="36"/>
  </w:num>
  <w:num w:numId="30">
    <w:abstractNumId w:val="2"/>
  </w:num>
  <w:num w:numId="31">
    <w:abstractNumId w:val="5"/>
  </w:num>
  <w:num w:numId="32">
    <w:abstractNumId w:val="31"/>
  </w:num>
  <w:num w:numId="33">
    <w:abstractNumId w:val="37"/>
  </w:num>
  <w:num w:numId="34">
    <w:abstractNumId w:val="18"/>
  </w:num>
  <w:num w:numId="35">
    <w:abstractNumId w:val="23"/>
  </w:num>
  <w:num w:numId="36">
    <w:abstractNumId w:val="28"/>
  </w:num>
  <w:num w:numId="37">
    <w:abstractNumId w:val="16"/>
  </w:num>
  <w:num w:numId="3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00A"/>
    <w:rsid w:val="00010116"/>
    <w:rsid w:val="00047BA9"/>
    <w:rsid w:val="000618BC"/>
    <w:rsid w:val="000626D6"/>
    <w:rsid w:val="00070E82"/>
    <w:rsid w:val="00084749"/>
    <w:rsid w:val="000A46D7"/>
    <w:rsid w:val="000D7E99"/>
    <w:rsid w:val="00106F58"/>
    <w:rsid w:val="00111CD4"/>
    <w:rsid w:val="001151A3"/>
    <w:rsid w:val="00131A07"/>
    <w:rsid w:val="001460EB"/>
    <w:rsid w:val="00147C68"/>
    <w:rsid w:val="001533D2"/>
    <w:rsid w:val="0015783D"/>
    <w:rsid w:val="001768A7"/>
    <w:rsid w:val="001B1CBE"/>
    <w:rsid w:val="001F611E"/>
    <w:rsid w:val="00205513"/>
    <w:rsid w:val="002108A5"/>
    <w:rsid w:val="002144FC"/>
    <w:rsid w:val="00221FB1"/>
    <w:rsid w:val="00237DE5"/>
    <w:rsid w:val="00247A86"/>
    <w:rsid w:val="0027583E"/>
    <w:rsid w:val="00277EF2"/>
    <w:rsid w:val="002A66AF"/>
    <w:rsid w:val="002B1698"/>
    <w:rsid w:val="002B2462"/>
    <w:rsid w:val="002B46ED"/>
    <w:rsid w:val="002E0637"/>
    <w:rsid w:val="00300FA2"/>
    <w:rsid w:val="003141EC"/>
    <w:rsid w:val="00356EBF"/>
    <w:rsid w:val="00374404"/>
    <w:rsid w:val="00396B05"/>
    <w:rsid w:val="003A66CB"/>
    <w:rsid w:val="003E528D"/>
    <w:rsid w:val="003F126E"/>
    <w:rsid w:val="00404C70"/>
    <w:rsid w:val="00407A64"/>
    <w:rsid w:val="0041717D"/>
    <w:rsid w:val="00473E2E"/>
    <w:rsid w:val="00476836"/>
    <w:rsid w:val="00480E1C"/>
    <w:rsid w:val="00492939"/>
    <w:rsid w:val="004D3FBC"/>
    <w:rsid w:val="004F6A16"/>
    <w:rsid w:val="00505DE8"/>
    <w:rsid w:val="0052053D"/>
    <w:rsid w:val="0052066D"/>
    <w:rsid w:val="005314A2"/>
    <w:rsid w:val="00531A2B"/>
    <w:rsid w:val="00546396"/>
    <w:rsid w:val="00555287"/>
    <w:rsid w:val="00570FA2"/>
    <w:rsid w:val="005A7384"/>
    <w:rsid w:val="005E472E"/>
    <w:rsid w:val="005E6D9C"/>
    <w:rsid w:val="005F2394"/>
    <w:rsid w:val="00610124"/>
    <w:rsid w:val="00622A5E"/>
    <w:rsid w:val="00624AB8"/>
    <w:rsid w:val="00626664"/>
    <w:rsid w:val="006614DC"/>
    <w:rsid w:val="00673804"/>
    <w:rsid w:val="006A4F9E"/>
    <w:rsid w:val="006B05AA"/>
    <w:rsid w:val="006B6EC9"/>
    <w:rsid w:val="006F4286"/>
    <w:rsid w:val="006F4290"/>
    <w:rsid w:val="00704A56"/>
    <w:rsid w:val="0072777E"/>
    <w:rsid w:val="0073012E"/>
    <w:rsid w:val="00743086"/>
    <w:rsid w:val="00750DF5"/>
    <w:rsid w:val="00782B77"/>
    <w:rsid w:val="00791C35"/>
    <w:rsid w:val="0079335E"/>
    <w:rsid w:val="0079608A"/>
    <w:rsid w:val="007C6251"/>
    <w:rsid w:val="007C6AA2"/>
    <w:rsid w:val="007C7015"/>
    <w:rsid w:val="007D1967"/>
    <w:rsid w:val="007D1B02"/>
    <w:rsid w:val="007E7545"/>
    <w:rsid w:val="0081540C"/>
    <w:rsid w:val="00823ED8"/>
    <w:rsid w:val="00832DD2"/>
    <w:rsid w:val="00853DF1"/>
    <w:rsid w:val="00884738"/>
    <w:rsid w:val="008A3595"/>
    <w:rsid w:val="008A77D6"/>
    <w:rsid w:val="008C34CC"/>
    <w:rsid w:val="008D304C"/>
    <w:rsid w:val="008F100A"/>
    <w:rsid w:val="009014F1"/>
    <w:rsid w:val="00910B59"/>
    <w:rsid w:val="009121B4"/>
    <w:rsid w:val="009437F2"/>
    <w:rsid w:val="009663E4"/>
    <w:rsid w:val="0098357B"/>
    <w:rsid w:val="00986DA4"/>
    <w:rsid w:val="009A4400"/>
    <w:rsid w:val="009C6D25"/>
    <w:rsid w:val="009D0462"/>
    <w:rsid w:val="009E0BB3"/>
    <w:rsid w:val="009E3D9A"/>
    <w:rsid w:val="00A01EA3"/>
    <w:rsid w:val="00A14DCB"/>
    <w:rsid w:val="00A22E9E"/>
    <w:rsid w:val="00A421C3"/>
    <w:rsid w:val="00A737A8"/>
    <w:rsid w:val="00A90371"/>
    <w:rsid w:val="00AA368B"/>
    <w:rsid w:val="00AA55BB"/>
    <w:rsid w:val="00AB6CDF"/>
    <w:rsid w:val="00AB7AED"/>
    <w:rsid w:val="00AC085D"/>
    <w:rsid w:val="00AE103A"/>
    <w:rsid w:val="00AE246F"/>
    <w:rsid w:val="00AE2DDC"/>
    <w:rsid w:val="00AE4630"/>
    <w:rsid w:val="00B202F4"/>
    <w:rsid w:val="00B5112B"/>
    <w:rsid w:val="00B71277"/>
    <w:rsid w:val="00BB6B91"/>
    <w:rsid w:val="00BC01B8"/>
    <w:rsid w:val="00BC720D"/>
    <w:rsid w:val="00BE01C5"/>
    <w:rsid w:val="00BF2C30"/>
    <w:rsid w:val="00C15FA0"/>
    <w:rsid w:val="00C17832"/>
    <w:rsid w:val="00C26A97"/>
    <w:rsid w:val="00C42A0E"/>
    <w:rsid w:val="00C56E3A"/>
    <w:rsid w:val="00C61091"/>
    <w:rsid w:val="00C975D9"/>
    <w:rsid w:val="00CA6C06"/>
    <w:rsid w:val="00CB0ADD"/>
    <w:rsid w:val="00CB14C2"/>
    <w:rsid w:val="00CD20C0"/>
    <w:rsid w:val="00CD3B6C"/>
    <w:rsid w:val="00CF03BC"/>
    <w:rsid w:val="00D33697"/>
    <w:rsid w:val="00D52EBC"/>
    <w:rsid w:val="00D60D5A"/>
    <w:rsid w:val="00D754B4"/>
    <w:rsid w:val="00DD3E9E"/>
    <w:rsid w:val="00DE667B"/>
    <w:rsid w:val="00DF441B"/>
    <w:rsid w:val="00E03775"/>
    <w:rsid w:val="00E0605F"/>
    <w:rsid w:val="00E235AB"/>
    <w:rsid w:val="00E23B61"/>
    <w:rsid w:val="00E425B2"/>
    <w:rsid w:val="00E44620"/>
    <w:rsid w:val="00E571E4"/>
    <w:rsid w:val="00E57B2F"/>
    <w:rsid w:val="00E6377D"/>
    <w:rsid w:val="00E710FD"/>
    <w:rsid w:val="00E778AD"/>
    <w:rsid w:val="00E950D5"/>
    <w:rsid w:val="00EC4C2E"/>
    <w:rsid w:val="00EF79BA"/>
    <w:rsid w:val="00F025E9"/>
    <w:rsid w:val="00F04617"/>
    <w:rsid w:val="00F23DA8"/>
    <w:rsid w:val="00F329C5"/>
    <w:rsid w:val="00F51695"/>
    <w:rsid w:val="00F65190"/>
    <w:rsid w:val="00F84FCD"/>
    <w:rsid w:val="00F96D1B"/>
    <w:rsid w:val="00FB3020"/>
    <w:rsid w:val="00FC336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4">
    <w:name w:val="heading 4"/>
    <w:basedOn w:val="Normal"/>
    <w:next w:val="Normal"/>
    <w:link w:val="Ttulo4Car"/>
    <w:uiPriority w:val="9"/>
    <w:semiHidden/>
    <w:unhideWhenUsed/>
    <w:qFormat/>
    <w:rsid w:val="00473E2E"/>
    <w:pPr>
      <w:keepNext/>
      <w:keepLines/>
      <w:spacing w:before="200" w:after="0"/>
      <w:outlineLvl w:val="3"/>
    </w:pPr>
    <w:rPr>
      <w:rFonts w:asciiTheme="majorHAnsi" w:eastAsiaTheme="majorEastAsia" w:hAnsiTheme="majorHAnsi" w:cstheme="majorBidi"/>
      <w:b/>
      <w:bCs/>
      <w:i/>
      <w:iCs/>
      <w:color w:val="4F81BD" w:themeColor="accent1"/>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79BA"/>
    <w:pPr>
      <w:ind w:left="720"/>
      <w:contextualSpacing/>
    </w:pPr>
    <w:rPr>
      <w:rFonts w:eastAsiaTheme="minorEastAsia"/>
      <w:lang w:eastAsia="es-EC"/>
    </w:rPr>
  </w:style>
  <w:style w:type="paragraph" w:styleId="Textodeglobo">
    <w:name w:val="Balloon Text"/>
    <w:basedOn w:val="Normal"/>
    <w:link w:val="TextodegloboCar"/>
    <w:uiPriority w:val="99"/>
    <w:semiHidden/>
    <w:unhideWhenUsed/>
    <w:rsid w:val="00791C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91C35"/>
    <w:rPr>
      <w:rFonts w:ascii="Tahoma" w:hAnsi="Tahoma" w:cs="Tahoma"/>
      <w:sz w:val="16"/>
      <w:szCs w:val="16"/>
    </w:rPr>
  </w:style>
  <w:style w:type="paragraph" w:styleId="NormalWeb">
    <w:name w:val="Normal (Web)"/>
    <w:basedOn w:val="Normal"/>
    <w:uiPriority w:val="99"/>
    <w:unhideWhenUsed/>
    <w:rsid w:val="0072777E"/>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Hipervnculo">
    <w:name w:val="Hyperlink"/>
    <w:basedOn w:val="Fuentedeprrafopredeter"/>
    <w:uiPriority w:val="99"/>
    <w:semiHidden/>
    <w:unhideWhenUsed/>
    <w:rsid w:val="0072777E"/>
    <w:rPr>
      <w:color w:val="0000FF"/>
      <w:u w:val="single"/>
    </w:rPr>
  </w:style>
  <w:style w:type="character" w:customStyle="1" w:styleId="apple-converted-space">
    <w:name w:val="apple-converted-space"/>
    <w:basedOn w:val="Fuentedeprrafopredeter"/>
    <w:rsid w:val="002B1698"/>
  </w:style>
  <w:style w:type="character" w:styleId="Textoennegrita">
    <w:name w:val="Strong"/>
    <w:basedOn w:val="Fuentedeprrafopredeter"/>
    <w:uiPriority w:val="22"/>
    <w:qFormat/>
    <w:rsid w:val="002B1698"/>
    <w:rPr>
      <w:b/>
      <w:bCs/>
    </w:rPr>
  </w:style>
  <w:style w:type="character" w:customStyle="1" w:styleId="a">
    <w:name w:val="a"/>
    <w:basedOn w:val="Fuentedeprrafopredeter"/>
    <w:rsid w:val="001B1CBE"/>
  </w:style>
  <w:style w:type="paragraph" w:styleId="Sinespaciado">
    <w:name w:val="No Spacing"/>
    <w:uiPriority w:val="1"/>
    <w:qFormat/>
    <w:rsid w:val="00BC720D"/>
    <w:pPr>
      <w:spacing w:after="0" w:line="240" w:lineRule="auto"/>
    </w:pPr>
  </w:style>
  <w:style w:type="table" w:styleId="Tablaconcuadrcula">
    <w:name w:val="Table Grid"/>
    <w:basedOn w:val="Tablanormal"/>
    <w:uiPriority w:val="59"/>
    <w:rsid w:val="005463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5F239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l10">
    <w:name w:val="l10"/>
    <w:basedOn w:val="Fuentedeprrafopredeter"/>
    <w:rsid w:val="00782B77"/>
  </w:style>
  <w:style w:type="character" w:customStyle="1" w:styleId="l6">
    <w:name w:val="l6"/>
    <w:basedOn w:val="Fuentedeprrafopredeter"/>
    <w:rsid w:val="00782B77"/>
  </w:style>
  <w:style w:type="character" w:customStyle="1" w:styleId="l9">
    <w:name w:val="l9"/>
    <w:basedOn w:val="Fuentedeprrafopredeter"/>
    <w:rsid w:val="00782B77"/>
  </w:style>
  <w:style w:type="character" w:customStyle="1" w:styleId="l12">
    <w:name w:val="l12"/>
    <w:basedOn w:val="Fuentedeprrafopredeter"/>
    <w:rsid w:val="00782B77"/>
  </w:style>
  <w:style w:type="character" w:customStyle="1" w:styleId="l8">
    <w:name w:val="l8"/>
    <w:basedOn w:val="Fuentedeprrafopredeter"/>
    <w:rsid w:val="00782B77"/>
  </w:style>
  <w:style w:type="character" w:customStyle="1" w:styleId="l7">
    <w:name w:val="l7"/>
    <w:basedOn w:val="Fuentedeprrafopredeter"/>
    <w:rsid w:val="00782B77"/>
  </w:style>
  <w:style w:type="character" w:customStyle="1" w:styleId="l11">
    <w:name w:val="l11"/>
    <w:basedOn w:val="Fuentedeprrafopredeter"/>
    <w:rsid w:val="00CD3B6C"/>
  </w:style>
  <w:style w:type="character" w:customStyle="1" w:styleId="l">
    <w:name w:val="l"/>
    <w:basedOn w:val="Fuentedeprrafopredeter"/>
    <w:rsid w:val="00CD3B6C"/>
  </w:style>
  <w:style w:type="character" w:styleId="nfasis">
    <w:name w:val="Emphasis"/>
    <w:basedOn w:val="Fuentedeprrafopredeter"/>
    <w:uiPriority w:val="20"/>
    <w:qFormat/>
    <w:rsid w:val="00884738"/>
    <w:rPr>
      <w:i/>
      <w:iCs/>
    </w:rPr>
  </w:style>
  <w:style w:type="table" w:styleId="Cuadrculaclara-nfasis3">
    <w:name w:val="Light Grid Accent 3"/>
    <w:basedOn w:val="Tablanormal"/>
    <w:uiPriority w:val="62"/>
    <w:rsid w:val="0088473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Textoindependiente">
    <w:name w:val="Body Text"/>
    <w:basedOn w:val="Normal"/>
    <w:link w:val="TextoindependienteCar"/>
    <w:uiPriority w:val="99"/>
    <w:semiHidden/>
    <w:unhideWhenUsed/>
    <w:rsid w:val="00010116"/>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customStyle="1" w:styleId="TextoindependienteCar">
    <w:name w:val="Texto independiente Car"/>
    <w:basedOn w:val="Fuentedeprrafopredeter"/>
    <w:link w:val="Textoindependiente"/>
    <w:uiPriority w:val="99"/>
    <w:semiHidden/>
    <w:rsid w:val="00010116"/>
    <w:rPr>
      <w:rFonts w:ascii="Times New Roman" w:eastAsia="Times New Roman" w:hAnsi="Times New Roman" w:cs="Times New Roman"/>
      <w:sz w:val="24"/>
      <w:szCs w:val="24"/>
      <w:lang w:eastAsia="es-EC"/>
    </w:rPr>
  </w:style>
  <w:style w:type="character" w:customStyle="1" w:styleId="apple-style-span">
    <w:name w:val="apple-style-span"/>
    <w:basedOn w:val="Fuentedeprrafopredeter"/>
    <w:rsid w:val="00010116"/>
  </w:style>
  <w:style w:type="table" w:styleId="Listaclara-nfasis6">
    <w:name w:val="Light List Accent 6"/>
    <w:basedOn w:val="Tablanormal"/>
    <w:uiPriority w:val="61"/>
    <w:rsid w:val="00FB3020"/>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Textodelmarcadordeposicin">
    <w:name w:val="Placeholder Text"/>
    <w:basedOn w:val="Fuentedeprrafopredeter"/>
    <w:uiPriority w:val="99"/>
    <w:semiHidden/>
    <w:rsid w:val="00374404"/>
    <w:rPr>
      <w:color w:val="808080"/>
    </w:rPr>
  </w:style>
  <w:style w:type="character" w:customStyle="1" w:styleId="Ttulo4Car">
    <w:name w:val="Título 4 Car"/>
    <w:basedOn w:val="Fuentedeprrafopredeter"/>
    <w:link w:val="Ttulo4"/>
    <w:uiPriority w:val="9"/>
    <w:semiHidden/>
    <w:rsid w:val="00473E2E"/>
    <w:rPr>
      <w:rFonts w:asciiTheme="majorHAnsi" w:eastAsiaTheme="majorEastAsia" w:hAnsiTheme="majorHAnsi" w:cstheme="majorBidi"/>
      <w:b/>
      <w:bCs/>
      <w:i/>
      <w:iCs/>
      <w:color w:val="4F81BD" w:themeColor="accent1"/>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4">
    <w:name w:val="heading 4"/>
    <w:basedOn w:val="Normal"/>
    <w:next w:val="Normal"/>
    <w:link w:val="Ttulo4Car"/>
    <w:uiPriority w:val="9"/>
    <w:semiHidden/>
    <w:unhideWhenUsed/>
    <w:qFormat/>
    <w:rsid w:val="00473E2E"/>
    <w:pPr>
      <w:keepNext/>
      <w:keepLines/>
      <w:spacing w:before="200" w:after="0"/>
      <w:outlineLvl w:val="3"/>
    </w:pPr>
    <w:rPr>
      <w:rFonts w:asciiTheme="majorHAnsi" w:eastAsiaTheme="majorEastAsia" w:hAnsiTheme="majorHAnsi" w:cstheme="majorBidi"/>
      <w:b/>
      <w:bCs/>
      <w:i/>
      <w:iCs/>
      <w:color w:val="4F81BD" w:themeColor="accent1"/>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79BA"/>
    <w:pPr>
      <w:ind w:left="720"/>
      <w:contextualSpacing/>
    </w:pPr>
    <w:rPr>
      <w:rFonts w:eastAsiaTheme="minorEastAsia"/>
      <w:lang w:eastAsia="es-EC"/>
    </w:rPr>
  </w:style>
  <w:style w:type="paragraph" w:styleId="Textodeglobo">
    <w:name w:val="Balloon Text"/>
    <w:basedOn w:val="Normal"/>
    <w:link w:val="TextodegloboCar"/>
    <w:uiPriority w:val="99"/>
    <w:semiHidden/>
    <w:unhideWhenUsed/>
    <w:rsid w:val="00791C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91C35"/>
    <w:rPr>
      <w:rFonts w:ascii="Tahoma" w:hAnsi="Tahoma" w:cs="Tahoma"/>
      <w:sz w:val="16"/>
      <w:szCs w:val="16"/>
    </w:rPr>
  </w:style>
  <w:style w:type="paragraph" w:styleId="NormalWeb">
    <w:name w:val="Normal (Web)"/>
    <w:basedOn w:val="Normal"/>
    <w:uiPriority w:val="99"/>
    <w:unhideWhenUsed/>
    <w:rsid w:val="0072777E"/>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Hipervnculo">
    <w:name w:val="Hyperlink"/>
    <w:basedOn w:val="Fuentedeprrafopredeter"/>
    <w:uiPriority w:val="99"/>
    <w:semiHidden/>
    <w:unhideWhenUsed/>
    <w:rsid w:val="0072777E"/>
    <w:rPr>
      <w:color w:val="0000FF"/>
      <w:u w:val="single"/>
    </w:rPr>
  </w:style>
  <w:style w:type="character" w:customStyle="1" w:styleId="apple-converted-space">
    <w:name w:val="apple-converted-space"/>
    <w:basedOn w:val="Fuentedeprrafopredeter"/>
    <w:rsid w:val="002B1698"/>
  </w:style>
  <w:style w:type="character" w:styleId="Textoennegrita">
    <w:name w:val="Strong"/>
    <w:basedOn w:val="Fuentedeprrafopredeter"/>
    <w:uiPriority w:val="22"/>
    <w:qFormat/>
    <w:rsid w:val="002B1698"/>
    <w:rPr>
      <w:b/>
      <w:bCs/>
    </w:rPr>
  </w:style>
  <w:style w:type="character" w:customStyle="1" w:styleId="a">
    <w:name w:val="a"/>
    <w:basedOn w:val="Fuentedeprrafopredeter"/>
    <w:rsid w:val="001B1CBE"/>
  </w:style>
  <w:style w:type="paragraph" w:styleId="Sinespaciado">
    <w:name w:val="No Spacing"/>
    <w:uiPriority w:val="1"/>
    <w:qFormat/>
    <w:rsid w:val="00BC720D"/>
    <w:pPr>
      <w:spacing w:after="0" w:line="240" w:lineRule="auto"/>
    </w:pPr>
  </w:style>
  <w:style w:type="table" w:styleId="Tablaconcuadrcula">
    <w:name w:val="Table Grid"/>
    <w:basedOn w:val="Tablanormal"/>
    <w:uiPriority w:val="59"/>
    <w:rsid w:val="005463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5F239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l10">
    <w:name w:val="l10"/>
    <w:basedOn w:val="Fuentedeprrafopredeter"/>
    <w:rsid w:val="00782B77"/>
  </w:style>
  <w:style w:type="character" w:customStyle="1" w:styleId="l6">
    <w:name w:val="l6"/>
    <w:basedOn w:val="Fuentedeprrafopredeter"/>
    <w:rsid w:val="00782B77"/>
  </w:style>
  <w:style w:type="character" w:customStyle="1" w:styleId="l9">
    <w:name w:val="l9"/>
    <w:basedOn w:val="Fuentedeprrafopredeter"/>
    <w:rsid w:val="00782B77"/>
  </w:style>
  <w:style w:type="character" w:customStyle="1" w:styleId="l12">
    <w:name w:val="l12"/>
    <w:basedOn w:val="Fuentedeprrafopredeter"/>
    <w:rsid w:val="00782B77"/>
  </w:style>
  <w:style w:type="character" w:customStyle="1" w:styleId="l8">
    <w:name w:val="l8"/>
    <w:basedOn w:val="Fuentedeprrafopredeter"/>
    <w:rsid w:val="00782B77"/>
  </w:style>
  <w:style w:type="character" w:customStyle="1" w:styleId="l7">
    <w:name w:val="l7"/>
    <w:basedOn w:val="Fuentedeprrafopredeter"/>
    <w:rsid w:val="00782B77"/>
  </w:style>
  <w:style w:type="character" w:customStyle="1" w:styleId="l11">
    <w:name w:val="l11"/>
    <w:basedOn w:val="Fuentedeprrafopredeter"/>
    <w:rsid w:val="00CD3B6C"/>
  </w:style>
  <w:style w:type="character" w:customStyle="1" w:styleId="l">
    <w:name w:val="l"/>
    <w:basedOn w:val="Fuentedeprrafopredeter"/>
    <w:rsid w:val="00CD3B6C"/>
  </w:style>
  <w:style w:type="character" w:styleId="nfasis">
    <w:name w:val="Emphasis"/>
    <w:basedOn w:val="Fuentedeprrafopredeter"/>
    <w:uiPriority w:val="20"/>
    <w:qFormat/>
    <w:rsid w:val="00884738"/>
    <w:rPr>
      <w:i/>
      <w:iCs/>
    </w:rPr>
  </w:style>
  <w:style w:type="table" w:styleId="Cuadrculaclara-nfasis3">
    <w:name w:val="Light Grid Accent 3"/>
    <w:basedOn w:val="Tablanormal"/>
    <w:uiPriority w:val="62"/>
    <w:rsid w:val="0088473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Textoindependiente">
    <w:name w:val="Body Text"/>
    <w:basedOn w:val="Normal"/>
    <w:link w:val="TextoindependienteCar"/>
    <w:uiPriority w:val="99"/>
    <w:semiHidden/>
    <w:unhideWhenUsed/>
    <w:rsid w:val="00010116"/>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customStyle="1" w:styleId="TextoindependienteCar">
    <w:name w:val="Texto independiente Car"/>
    <w:basedOn w:val="Fuentedeprrafopredeter"/>
    <w:link w:val="Textoindependiente"/>
    <w:uiPriority w:val="99"/>
    <w:semiHidden/>
    <w:rsid w:val="00010116"/>
    <w:rPr>
      <w:rFonts w:ascii="Times New Roman" w:eastAsia="Times New Roman" w:hAnsi="Times New Roman" w:cs="Times New Roman"/>
      <w:sz w:val="24"/>
      <w:szCs w:val="24"/>
      <w:lang w:eastAsia="es-EC"/>
    </w:rPr>
  </w:style>
  <w:style w:type="character" w:customStyle="1" w:styleId="apple-style-span">
    <w:name w:val="apple-style-span"/>
    <w:basedOn w:val="Fuentedeprrafopredeter"/>
    <w:rsid w:val="00010116"/>
  </w:style>
  <w:style w:type="table" w:styleId="Listaclara-nfasis6">
    <w:name w:val="Light List Accent 6"/>
    <w:basedOn w:val="Tablanormal"/>
    <w:uiPriority w:val="61"/>
    <w:rsid w:val="00FB3020"/>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Textodelmarcadordeposicin">
    <w:name w:val="Placeholder Text"/>
    <w:basedOn w:val="Fuentedeprrafopredeter"/>
    <w:uiPriority w:val="99"/>
    <w:semiHidden/>
    <w:rsid w:val="00374404"/>
    <w:rPr>
      <w:color w:val="808080"/>
    </w:rPr>
  </w:style>
  <w:style w:type="character" w:customStyle="1" w:styleId="Ttulo4Car">
    <w:name w:val="Título 4 Car"/>
    <w:basedOn w:val="Fuentedeprrafopredeter"/>
    <w:link w:val="Ttulo4"/>
    <w:uiPriority w:val="9"/>
    <w:semiHidden/>
    <w:rsid w:val="00473E2E"/>
    <w:rPr>
      <w:rFonts w:asciiTheme="majorHAnsi" w:eastAsiaTheme="majorEastAsia" w:hAnsiTheme="majorHAnsi" w:cstheme="majorBidi"/>
      <w:b/>
      <w:bCs/>
      <w:i/>
      <w:iCs/>
      <w:color w:val="4F81BD" w:themeColor="accent1"/>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20402">
      <w:bodyDiv w:val="1"/>
      <w:marLeft w:val="0"/>
      <w:marRight w:val="0"/>
      <w:marTop w:val="0"/>
      <w:marBottom w:val="0"/>
      <w:divBdr>
        <w:top w:val="none" w:sz="0" w:space="0" w:color="auto"/>
        <w:left w:val="none" w:sz="0" w:space="0" w:color="auto"/>
        <w:bottom w:val="none" w:sz="0" w:space="0" w:color="auto"/>
        <w:right w:val="none" w:sz="0" w:space="0" w:color="auto"/>
      </w:divBdr>
    </w:div>
    <w:div w:id="69884929">
      <w:bodyDiv w:val="1"/>
      <w:marLeft w:val="0"/>
      <w:marRight w:val="0"/>
      <w:marTop w:val="0"/>
      <w:marBottom w:val="0"/>
      <w:divBdr>
        <w:top w:val="none" w:sz="0" w:space="0" w:color="auto"/>
        <w:left w:val="none" w:sz="0" w:space="0" w:color="auto"/>
        <w:bottom w:val="none" w:sz="0" w:space="0" w:color="auto"/>
        <w:right w:val="none" w:sz="0" w:space="0" w:color="auto"/>
      </w:divBdr>
    </w:div>
    <w:div w:id="96562836">
      <w:bodyDiv w:val="1"/>
      <w:marLeft w:val="0"/>
      <w:marRight w:val="0"/>
      <w:marTop w:val="0"/>
      <w:marBottom w:val="0"/>
      <w:divBdr>
        <w:top w:val="none" w:sz="0" w:space="0" w:color="auto"/>
        <w:left w:val="none" w:sz="0" w:space="0" w:color="auto"/>
        <w:bottom w:val="none" w:sz="0" w:space="0" w:color="auto"/>
        <w:right w:val="none" w:sz="0" w:space="0" w:color="auto"/>
      </w:divBdr>
    </w:div>
    <w:div w:id="145126540">
      <w:bodyDiv w:val="1"/>
      <w:marLeft w:val="0"/>
      <w:marRight w:val="0"/>
      <w:marTop w:val="0"/>
      <w:marBottom w:val="0"/>
      <w:divBdr>
        <w:top w:val="none" w:sz="0" w:space="0" w:color="auto"/>
        <w:left w:val="none" w:sz="0" w:space="0" w:color="auto"/>
        <w:bottom w:val="none" w:sz="0" w:space="0" w:color="auto"/>
        <w:right w:val="none" w:sz="0" w:space="0" w:color="auto"/>
      </w:divBdr>
    </w:div>
    <w:div w:id="192886016">
      <w:bodyDiv w:val="1"/>
      <w:marLeft w:val="0"/>
      <w:marRight w:val="0"/>
      <w:marTop w:val="0"/>
      <w:marBottom w:val="0"/>
      <w:divBdr>
        <w:top w:val="none" w:sz="0" w:space="0" w:color="auto"/>
        <w:left w:val="none" w:sz="0" w:space="0" w:color="auto"/>
        <w:bottom w:val="none" w:sz="0" w:space="0" w:color="auto"/>
        <w:right w:val="none" w:sz="0" w:space="0" w:color="auto"/>
      </w:divBdr>
    </w:div>
    <w:div w:id="203491894">
      <w:bodyDiv w:val="1"/>
      <w:marLeft w:val="0"/>
      <w:marRight w:val="0"/>
      <w:marTop w:val="0"/>
      <w:marBottom w:val="0"/>
      <w:divBdr>
        <w:top w:val="none" w:sz="0" w:space="0" w:color="auto"/>
        <w:left w:val="none" w:sz="0" w:space="0" w:color="auto"/>
        <w:bottom w:val="none" w:sz="0" w:space="0" w:color="auto"/>
        <w:right w:val="none" w:sz="0" w:space="0" w:color="auto"/>
      </w:divBdr>
    </w:div>
    <w:div w:id="251208870">
      <w:bodyDiv w:val="1"/>
      <w:marLeft w:val="0"/>
      <w:marRight w:val="0"/>
      <w:marTop w:val="0"/>
      <w:marBottom w:val="0"/>
      <w:divBdr>
        <w:top w:val="none" w:sz="0" w:space="0" w:color="auto"/>
        <w:left w:val="none" w:sz="0" w:space="0" w:color="auto"/>
        <w:bottom w:val="none" w:sz="0" w:space="0" w:color="auto"/>
        <w:right w:val="none" w:sz="0" w:space="0" w:color="auto"/>
      </w:divBdr>
    </w:div>
    <w:div w:id="254755660">
      <w:bodyDiv w:val="1"/>
      <w:marLeft w:val="0"/>
      <w:marRight w:val="0"/>
      <w:marTop w:val="0"/>
      <w:marBottom w:val="0"/>
      <w:divBdr>
        <w:top w:val="none" w:sz="0" w:space="0" w:color="auto"/>
        <w:left w:val="none" w:sz="0" w:space="0" w:color="auto"/>
        <w:bottom w:val="none" w:sz="0" w:space="0" w:color="auto"/>
        <w:right w:val="none" w:sz="0" w:space="0" w:color="auto"/>
      </w:divBdr>
    </w:div>
    <w:div w:id="347174755">
      <w:bodyDiv w:val="1"/>
      <w:marLeft w:val="0"/>
      <w:marRight w:val="0"/>
      <w:marTop w:val="0"/>
      <w:marBottom w:val="0"/>
      <w:divBdr>
        <w:top w:val="none" w:sz="0" w:space="0" w:color="auto"/>
        <w:left w:val="none" w:sz="0" w:space="0" w:color="auto"/>
        <w:bottom w:val="none" w:sz="0" w:space="0" w:color="auto"/>
        <w:right w:val="none" w:sz="0" w:space="0" w:color="auto"/>
      </w:divBdr>
    </w:div>
    <w:div w:id="475144163">
      <w:bodyDiv w:val="1"/>
      <w:marLeft w:val="0"/>
      <w:marRight w:val="0"/>
      <w:marTop w:val="0"/>
      <w:marBottom w:val="0"/>
      <w:divBdr>
        <w:top w:val="none" w:sz="0" w:space="0" w:color="auto"/>
        <w:left w:val="none" w:sz="0" w:space="0" w:color="auto"/>
        <w:bottom w:val="none" w:sz="0" w:space="0" w:color="auto"/>
        <w:right w:val="none" w:sz="0" w:space="0" w:color="auto"/>
      </w:divBdr>
    </w:div>
    <w:div w:id="487332155">
      <w:bodyDiv w:val="1"/>
      <w:marLeft w:val="0"/>
      <w:marRight w:val="0"/>
      <w:marTop w:val="0"/>
      <w:marBottom w:val="0"/>
      <w:divBdr>
        <w:top w:val="none" w:sz="0" w:space="0" w:color="auto"/>
        <w:left w:val="none" w:sz="0" w:space="0" w:color="auto"/>
        <w:bottom w:val="none" w:sz="0" w:space="0" w:color="auto"/>
        <w:right w:val="none" w:sz="0" w:space="0" w:color="auto"/>
      </w:divBdr>
    </w:div>
    <w:div w:id="687101737">
      <w:bodyDiv w:val="1"/>
      <w:marLeft w:val="0"/>
      <w:marRight w:val="0"/>
      <w:marTop w:val="0"/>
      <w:marBottom w:val="0"/>
      <w:divBdr>
        <w:top w:val="none" w:sz="0" w:space="0" w:color="auto"/>
        <w:left w:val="none" w:sz="0" w:space="0" w:color="auto"/>
        <w:bottom w:val="none" w:sz="0" w:space="0" w:color="auto"/>
        <w:right w:val="none" w:sz="0" w:space="0" w:color="auto"/>
      </w:divBdr>
    </w:div>
    <w:div w:id="713504919">
      <w:bodyDiv w:val="1"/>
      <w:marLeft w:val="0"/>
      <w:marRight w:val="0"/>
      <w:marTop w:val="0"/>
      <w:marBottom w:val="0"/>
      <w:divBdr>
        <w:top w:val="none" w:sz="0" w:space="0" w:color="auto"/>
        <w:left w:val="none" w:sz="0" w:space="0" w:color="auto"/>
        <w:bottom w:val="none" w:sz="0" w:space="0" w:color="auto"/>
        <w:right w:val="none" w:sz="0" w:space="0" w:color="auto"/>
      </w:divBdr>
    </w:div>
    <w:div w:id="749231417">
      <w:bodyDiv w:val="1"/>
      <w:marLeft w:val="0"/>
      <w:marRight w:val="0"/>
      <w:marTop w:val="0"/>
      <w:marBottom w:val="0"/>
      <w:divBdr>
        <w:top w:val="none" w:sz="0" w:space="0" w:color="auto"/>
        <w:left w:val="none" w:sz="0" w:space="0" w:color="auto"/>
        <w:bottom w:val="none" w:sz="0" w:space="0" w:color="auto"/>
        <w:right w:val="none" w:sz="0" w:space="0" w:color="auto"/>
      </w:divBdr>
    </w:div>
    <w:div w:id="766925475">
      <w:bodyDiv w:val="1"/>
      <w:marLeft w:val="0"/>
      <w:marRight w:val="0"/>
      <w:marTop w:val="0"/>
      <w:marBottom w:val="0"/>
      <w:divBdr>
        <w:top w:val="none" w:sz="0" w:space="0" w:color="auto"/>
        <w:left w:val="none" w:sz="0" w:space="0" w:color="auto"/>
        <w:bottom w:val="none" w:sz="0" w:space="0" w:color="auto"/>
        <w:right w:val="none" w:sz="0" w:space="0" w:color="auto"/>
      </w:divBdr>
    </w:div>
    <w:div w:id="791169732">
      <w:bodyDiv w:val="1"/>
      <w:marLeft w:val="0"/>
      <w:marRight w:val="0"/>
      <w:marTop w:val="0"/>
      <w:marBottom w:val="0"/>
      <w:divBdr>
        <w:top w:val="none" w:sz="0" w:space="0" w:color="auto"/>
        <w:left w:val="none" w:sz="0" w:space="0" w:color="auto"/>
        <w:bottom w:val="none" w:sz="0" w:space="0" w:color="auto"/>
        <w:right w:val="none" w:sz="0" w:space="0" w:color="auto"/>
      </w:divBdr>
    </w:div>
    <w:div w:id="819079300">
      <w:bodyDiv w:val="1"/>
      <w:marLeft w:val="0"/>
      <w:marRight w:val="0"/>
      <w:marTop w:val="0"/>
      <w:marBottom w:val="0"/>
      <w:divBdr>
        <w:top w:val="none" w:sz="0" w:space="0" w:color="auto"/>
        <w:left w:val="none" w:sz="0" w:space="0" w:color="auto"/>
        <w:bottom w:val="none" w:sz="0" w:space="0" w:color="auto"/>
        <w:right w:val="none" w:sz="0" w:space="0" w:color="auto"/>
      </w:divBdr>
    </w:div>
    <w:div w:id="837187634">
      <w:bodyDiv w:val="1"/>
      <w:marLeft w:val="0"/>
      <w:marRight w:val="0"/>
      <w:marTop w:val="0"/>
      <w:marBottom w:val="0"/>
      <w:divBdr>
        <w:top w:val="none" w:sz="0" w:space="0" w:color="auto"/>
        <w:left w:val="none" w:sz="0" w:space="0" w:color="auto"/>
        <w:bottom w:val="none" w:sz="0" w:space="0" w:color="auto"/>
        <w:right w:val="none" w:sz="0" w:space="0" w:color="auto"/>
      </w:divBdr>
    </w:div>
    <w:div w:id="905265440">
      <w:bodyDiv w:val="1"/>
      <w:marLeft w:val="0"/>
      <w:marRight w:val="0"/>
      <w:marTop w:val="0"/>
      <w:marBottom w:val="0"/>
      <w:divBdr>
        <w:top w:val="none" w:sz="0" w:space="0" w:color="auto"/>
        <w:left w:val="none" w:sz="0" w:space="0" w:color="auto"/>
        <w:bottom w:val="none" w:sz="0" w:space="0" w:color="auto"/>
        <w:right w:val="none" w:sz="0" w:space="0" w:color="auto"/>
      </w:divBdr>
    </w:div>
    <w:div w:id="956528512">
      <w:bodyDiv w:val="1"/>
      <w:marLeft w:val="0"/>
      <w:marRight w:val="0"/>
      <w:marTop w:val="0"/>
      <w:marBottom w:val="0"/>
      <w:divBdr>
        <w:top w:val="none" w:sz="0" w:space="0" w:color="auto"/>
        <w:left w:val="none" w:sz="0" w:space="0" w:color="auto"/>
        <w:bottom w:val="none" w:sz="0" w:space="0" w:color="auto"/>
        <w:right w:val="none" w:sz="0" w:space="0" w:color="auto"/>
      </w:divBdr>
    </w:div>
    <w:div w:id="956640499">
      <w:bodyDiv w:val="1"/>
      <w:marLeft w:val="0"/>
      <w:marRight w:val="0"/>
      <w:marTop w:val="0"/>
      <w:marBottom w:val="0"/>
      <w:divBdr>
        <w:top w:val="none" w:sz="0" w:space="0" w:color="auto"/>
        <w:left w:val="none" w:sz="0" w:space="0" w:color="auto"/>
        <w:bottom w:val="none" w:sz="0" w:space="0" w:color="auto"/>
        <w:right w:val="none" w:sz="0" w:space="0" w:color="auto"/>
      </w:divBdr>
    </w:div>
    <w:div w:id="956912730">
      <w:bodyDiv w:val="1"/>
      <w:marLeft w:val="0"/>
      <w:marRight w:val="0"/>
      <w:marTop w:val="0"/>
      <w:marBottom w:val="0"/>
      <w:divBdr>
        <w:top w:val="none" w:sz="0" w:space="0" w:color="auto"/>
        <w:left w:val="none" w:sz="0" w:space="0" w:color="auto"/>
        <w:bottom w:val="none" w:sz="0" w:space="0" w:color="auto"/>
        <w:right w:val="none" w:sz="0" w:space="0" w:color="auto"/>
      </w:divBdr>
    </w:div>
    <w:div w:id="1007096581">
      <w:bodyDiv w:val="1"/>
      <w:marLeft w:val="0"/>
      <w:marRight w:val="0"/>
      <w:marTop w:val="0"/>
      <w:marBottom w:val="0"/>
      <w:divBdr>
        <w:top w:val="none" w:sz="0" w:space="0" w:color="auto"/>
        <w:left w:val="none" w:sz="0" w:space="0" w:color="auto"/>
        <w:bottom w:val="none" w:sz="0" w:space="0" w:color="auto"/>
        <w:right w:val="none" w:sz="0" w:space="0" w:color="auto"/>
      </w:divBdr>
    </w:div>
    <w:div w:id="1100419316">
      <w:bodyDiv w:val="1"/>
      <w:marLeft w:val="0"/>
      <w:marRight w:val="0"/>
      <w:marTop w:val="0"/>
      <w:marBottom w:val="0"/>
      <w:divBdr>
        <w:top w:val="none" w:sz="0" w:space="0" w:color="auto"/>
        <w:left w:val="none" w:sz="0" w:space="0" w:color="auto"/>
        <w:bottom w:val="none" w:sz="0" w:space="0" w:color="auto"/>
        <w:right w:val="none" w:sz="0" w:space="0" w:color="auto"/>
      </w:divBdr>
    </w:div>
    <w:div w:id="1219896856">
      <w:bodyDiv w:val="1"/>
      <w:marLeft w:val="0"/>
      <w:marRight w:val="0"/>
      <w:marTop w:val="0"/>
      <w:marBottom w:val="0"/>
      <w:divBdr>
        <w:top w:val="none" w:sz="0" w:space="0" w:color="auto"/>
        <w:left w:val="none" w:sz="0" w:space="0" w:color="auto"/>
        <w:bottom w:val="none" w:sz="0" w:space="0" w:color="auto"/>
        <w:right w:val="none" w:sz="0" w:space="0" w:color="auto"/>
      </w:divBdr>
    </w:div>
    <w:div w:id="1314335905">
      <w:bodyDiv w:val="1"/>
      <w:marLeft w:val="0"/>
      <w:marRight w:val="0"/>
      <w:marTop w:val="0"/>
      <w:marBottom w:val="0"/>
      <w:divBdr>
        <w:top w:val="none" w:sz="0" w:space="0" w:color="auto"/>
        <w:left w:val="none" w:sz="0" w:space="0" w:color="auto"/>
        <w:bottom w:val="none" w:sz="0" w:space="0" w:color="auto"/>
        <w:right w:val="none" w:sz="0" w:space="0" w:color="auto"/>
      </w:divBdr>
    </w:div>
    <w:div w:id="1338650996">
      <w:bodyDiv w:val="1"/>
      <w:marLeft w:val="0"/>
      <w:marRight w:val="0"/>
      <w:marTop w:val="0"/>
      <w:marBottom w:val="0"/>
      <w:divBdr>
        <w:top w:val="none" w:sz="0" w:space="0" w:color="auto"/>
        <w:left w:val="none" w:sz="0" w:space="0" w:color="auto"/>
        <w:bottom w:val="none" w:sz="0" w:space="0" w:color="auto"/>
        <w:right w:val="none" w:sz="0" w:space="0" w:color="auto"/>
      </w:divBdr>
    </w:div>
    <w:div w:id="1339040982">
      <w:bodyDiv w:val="1"/>
      <w:marLeft w:val="0"/>
      <w:marRight w:val="0"/>
      <w:marTop w:val="0"/>
      <w:marBottom w:val="0"/>
      <w:divBdr>
        <w:top w:val="none" w:sz="0" w:space="0" w:color="auto"/>
        <w:left w:val="none" w:sz="0" w:space="0" w:color="auto"/>
        <w:bottom w:val="none" w:sz="0" w:space="0" w:color="auto"/>
        <w:right w:val="none" w:sz="0" w:space="0" w:color="auto"/>
      </w:divBdr>
    </w:div>
    <w:div w:id="1391462283">
      <w:bodyDiv w:val="1"/>
      <w:marLeft w:val="0"/>
      <w:marRight w:val="0"/>
      <w:marTop w:val="0"/>
      <w:marBottom w:val="0"/>
      <w:divBdr>
        <w:top w:val="none" w:sz="0" w:space="0" w:color="auto"/>
        <w:left w:val="none" w:sz="0" w:space="0" w:color="auto"/>
        <w:bottom w:val="none" w:sz="0" w:space="0" w:color="auto"/>
        <w:right w:val="none" w:sz="0" w:space="0" w:color="auto"/>
      </w:divBdr>
    </w:div>
    <w:div w:id="1608735709">
      <w:bodyDiv w:val="1"/>
      <w:marLeft w:val="0"/>
      <w:marRight w:val="0"/>
      <w:marTop w:val="0"/>
      <w:marBottom w:val="0"/>
      <w:divBdr>
        <w:top w:val="none" w:sz="0" w:space="0" w:color="auto"/>
        <w:left w:val="none" w:sz="0" w:space="0" w:color="auto"/>
        <w:bottom w:val="none" w:sz="0" w:space="0" w:color="auto"/>
        <w:right w:val="none" w:sz="0" w:space="0" w:color="auto"/>
      </w:divBdr>
    </w:div>
    <w:div w:id="1733308834">
      <w:bodyDiv w:val="1"/>
      <w:marLeft w:val="0"/>
      <w:marRight w:val="0"/>
      <w:marTop w:val="0"/>
      <w:marBottom w:val="0"/>
      <w:divBdr>
        <w:top w:val="none" w:sz="0" w:space="0" w:color="auto"/>
        <w:left w:val="none" w:sz="0" w:space="0" w:color="auto"/>
        <w:bottom w:val="none" w:sz="0" w:space="0" w:color="auto"/>
        <w:right w:val="none" w:sz="0" w:space="0" w:color="auto"/>
      </w:divBdr>
      <w:divsChild>
        <w:div w:id="1026904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089040">
      <w:bodyDiv w:val="1"/>
      <w:marLeft w:val="0"/>
      <w:marRight w:val="0"/>
      <w:marTop w:val="0"/>
      <w:marBottom w:val="0"/>
      <w:divBdr>
        <w:top w:val="none" w:sz="0" w:space="0" w:color="auto"/>
        <w:left w:val="none" w:sz="0" w:space="0" w:color="auto"/>
        <w:bottom w:val="none" w:sz="0" w:space="0" w:color="auto"/>
        <w:right w:val="none" w:sz="0" w:space="0" w:color="auto"/>
      </w:divBdr>
    </w:div>
    <w:div w:id="1880388796">
      <w:bodyDiv w:val="1"/>
      <w:marLeft w:val="0"/>
      <w:marRight w:val="0"/>
      <w:marTop w:val="0"/>
      <w:marBottom w:val="0"/>
      <w:divBdr>
        <w:top w:val="none" w:sz="0" w:space="0" w:color="auto"/>
        <w:left w:val="none" w:sz="0" w:space="0" w:color="auto"/>
        <w:bottom w:val="none" w:sz="0" w:space="0" w:color="auto"/>
        <w:right w:val="none" w:sz="0" w:space="0" w:color="auto"/>
      </w:divBdr>
    </w:div>
    <w:div w:id="1941909791">
      <w:bodyDiv w:val="1"/>
      <w:marLeft w:val="0"/>
      <w:marRight w:val="0"/>
      <w:marTop w:val="0"/>
      <w:marBottom w:val="0"/>
      <w:divBdr>
        <w:top w:val="none" w:sz="0" w:space="0" w:color="auto"/>
        <w:left w:val="none" w:sz="0" w:space="0" w:color="auto"/>
        <w:bottom w:val="none" w:sz="0" w:space="0" w:color="auto"/>
        <w:right w:val="none" w:sz="0" w:space="0" w:color="auto"/>
      </w:divBdr>
    </w:div>
    <w:div w:id="1945377271">
      <w:bodyDiv w:val="1"/>
      <w:marLeft w:val="0"/>
      <w:marRight w:val="0"/>
      <w:marTop w:val="0"/>
      <w:marBottom w:val="0"/>
      <w:divBdr>
        <w:top w:val="none" w:sz="0" w:space="0" w:color="auto"/>
        <w:left w:val="none" w:sz="0" w:space="0" w:color="auto"/>
        <w:bottom w:val="none" w:sz="0" w:space="0" w:color="auto"/>
        <w:right w:val="none" w:sz="0" w:space="0" w:color="auto"/>
      </w:divBdr>
    </w:div>
    <w:div w:id="1995135080">
      <w:bodyDiv w:val="1"/>
      <w:marLeft w:val="0"/>
      <w:marRight w:val="0"/>
      <w:marTop w:val="0"/>
      <w:marBottom w:val="0"/>
      <w:divBdr>
        <w:top w:val="none" w:sz="0" w:space="0" w:color="auto"/>
        <w:left w:val="none" w:sz="0" w:space="0" w:color="auto"/>
        <w:bottom w:val="none" w:sz="0" w:space="0" w:color="auto"/>
        <w:right w:val="none" w:sz="0" w:space="0" w:color="auto"/>
      </w:divBdr>
    </w:div>
    <w:div w:id="2004820208">
      <w:bodyDiv w:val="1"/>
      <w:marLeft w:val="0"/>
      <w:marRight w:val="0"/>
      <w:marTop w:val="0"/>
      <w:marBottom w:val="0"/>
      <w:divBdr>
        <w:top w:val="none" w:sz="0" w:space="0" w:color="auto"/>
        <w:left w:val="none" w:sz="0" w:space="0" w:color="auto"/>
        <w:bottom w:val="none" w:sz="0" w:space="0" w:color="auto"/>
        <w:right w:val="none" w:sz="0" w:space="0" w:color="auto"/>
      </w:divBdr>
    </w:div>
    <w:div w:id="212226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nografias.com/trabajos12/elorigest/elorigest.shtml" TargetMode="External"/><Relationship Id="rId18" Type="http://schemas.openxmlformats.org/officeDocument/2006/relationships/image" Target="media/image3.gif"/><Relationship Id="rId26" Type="http://schemas.openxmlformats.org/officeDocument/2006/relationships/image" Target="media/image8.gif"/><Relationship Id="rId39" Type="http://schemas.openxmlformats.org/officeDocument/2006/relationships/hyperlink" Target="http://aindicadoresf.galeon.com/iact.htm" TargetMode="External"/><Relationship Id="rId21" Type="http://schemas.openxmlformats.org/officeDocument/2006/relationships/image" Target="media/image5.gif"/><Relationship Id="rId34" Type="http://schemas.openxmlformats.org/officeDocument/2006/relationships/image" Target="media/image12.gif"/><Relationship Id="rId42" Type="http://schemas.openxmlformats.org/officeDocument/2006/relationships/image" Target="media/image16.gif"/><Relationship Id="rId47" Type="http://schemas.openxmlformats.org/officeDocument/2006/relationships/image" Target="media/image19.gif"/><Relationship Id="rId50" Type="http://schemas.openxmlformats.org/officeDocument/2006/relationships/image" Target="media/image22.gif"/><Relationship Id="rId55" Type="http://schemas.openxmlformats.org/officeDocument/2006/relationships/hyperlink" Target="http://www.gerencie.com/razones-financieras.html" TargetMode="External"/><Relationship Id="rId63" Type="http://schemas.openxmlformats.org/officeDocument/2006/relationships/image" Target="media/image28.png"/><Relationship Id="rId68" Type="http://schemas.openxmlformats.org/officeDocument/2006/relationships/hyperlink" Target="http://www.pymesfuturo.com/vpneto.htm" TargetMode="External"/><Relationship Id="rId76" Type="http://schemas.openxmlformats.org/officeDocument/2006/relationships/diagramLayout" Target="diagrams/layout2.xml"/><Relationship Id="rId84" Type="http://schemas.microsoft.com/office/2007/relationships/diagramDrawing" Target="diagrams/drawing3.xml"/><Relationship Id="rId89" Type="http://schemas.microsoft.com/office/2007/relationships/diagramDrawing" Target="diagrams/drawing4.xml"/><Relationship Id="rId7" Type="http://schemas.openxmlformats.org/officeDocument/2006/relationships/hyperlink" Target="http://es.wikipedia.org/wiki/Administraci%C3%B3n_de_Empresas" TargetMode="External"/><Relationship Id="rId71" Type="http://schemas.openxmlformats.org/officeDocument/2006/relationships/diagramLayout" Target="diagrams/layout1.xml"/><Relationship Id="rId2" Type="http://schemas.openxmlformats.org/officeDocument/2006/relationships/numbering" Target="numbering.xml"/><Relationship Id="rId16" Type="http://schemas.openxmlformats.org/officeDocument/2006/relationships/image" Target="media/image2.gif"/><Relationship Id="rId29" Type="http://schemas.openxmlformats.org/officeDocument/2006/relationships/hyperlink" Target="http://aindicadoresf.galeon.com/iact.htm" TargetMode="External"/><Relationship Id="rId11" Type="http://schemas.openxmlformats.org/officeDocument/2006/relationships/hyperlink" Target="http://www.monografias.com/trabajos11/contrest/contrest.shtml" TargetMode="External"/><Relationship Id="rId24" Type="http://schemas.openxmlformats.org/officeDocument/2006/relationships/image" Target="media/image7.gif"/><Relationship Id="rId32" Type="http://schemas.openxmlformats.org/officeDocument/2006/relationships/image" Target="media/image11.gif"/><Relationship Id="rId37" Type="http://schemas.openxmlformats.org/officeDocument/2006/relationships/hyperlink" Target="http://aindicadoresf.galeon.com/iact.htm" TargetMode="External"/><Relationship Id="rId40" Type="http://schemas.openxmlformats.org/officeDocument/2006/relationships/image" Target="media/image15.gif"/><Relationship Id="rId45" Type="http://schemas.openxmlformats.org/officeDocument/2006/relationships/hyperlink" Target="http://aindicadoresf.galeon.com/iend.htm" TargetMode="External"/><Relationship Id="rId53" Type="http://schemas.openxmlformats.org/officeDocument/2006/relationships/hyperlink" Target="http://www.efxto.com/diccionario/m/3961-margen" TargetMode="External"/><Relationship Id="rId58" Type="http://schemas.openxmlformats.org/officeDocument/2006/relationships/image" Target="media/image26.emf"/><Relationship Id="rId66" Type="http://schemas.openxmlformats.org/officeDocument/2006/relationships/hyperlink" Target="http://www.pymesfuturo.com/vpneto.htm" TargetMode="External"/><Relationship Id="rId74" Type="http://schemas.microsoft.com/office/2007/relationships/diagramDrawing" Target="diagrams/drawing1.xml"/><Relationship Id="rId79" Type="http://schemas.microsoft.com/office/2007/relationships/diagramDrawing" Target="diagrams/drawing2.xml"/><Relationship Id="rId87" Type="http://schemas.openxmlformats.org/officeDocument/2006/relationships/diagramQuickStyle" Target="diagrams/quickStyle4.xml"/><Relationship Id="rId5" Type="http://schemas.openxmlformats.org/officeDocument/2006/relationships/settings" Target="settings.xml"/><Relationship Id="rId61" Type="http://schemas.openxmlformats.org/officeDocument/2006/relationships/hyperlink" Target="http://es.wikipedia.org/wiki/Flujo_de_caja" TargetMode="External"/><Relationship Id="rId82" Type="http://schemas.openxmlformats.org/officeDocument/2006/relationships/diagramQuickStyle" Target="diagrams/quickStyle3.xml"/><Relationship Id="rId90" Type="http://schemas.openxmlformats.org/officeDocument/2006/relationships/fontTable" Target="fontTable.xml"/><Relationship Id="rId19" Type="http://schemas.openxmlformats.org/officeDocument/2006/relationships/hyperlink" Target="http://aindicadoresf.galeon.com/iliqu.htm" TargetMode="External"/><Relationship Id="rId14" Type="http://schemas.openxmlformats.org/officeDocument/2006/relationships/hyperlink" Target="http://www.monografias.com/trabajos15/todorov/todorov.shtml" TargetMode="External"/><Relationship Id="rId22" Type="http://schemas.openxmlformats.org/officeDocument/2006/relationships/image" Target="media/image6.gif"/><Relationship Id="rId27" Type="http://schemas.openxmlformats.org/officeDocument/2006/relationships/hyperlink" Target="http://aindicadoresf.galeon.com/iact.htm" TargetMode="External"/><Relationship Id="rId30" Type="http://schemas.openxmlformats.org/officeDocument/2006/relationships/image" Target="media/image10.gif"/><Relationship Id="rId35" Type="http://schemas.openxmlformats.org/officeDocument/2006/relationships/hyperlink" Target="http://aindicadoresf.galeon.com/iact.htm" TargetMode="External"/><Relationship Id="rId43" Type="http://schemas.openxmlformats.org/officeDocument/2006/relationships/hyperlink" Target="http://aindicadoresf.galeon.com/iend.htm" TargetMode="External"/><Relationship Id="rId48" Type="http://schemas.openxmlformats.org/officeDocument/2006/relationships/image" Target="media/image20.gif"/><Relationship Id="rId56" Type="http://schemas.openxmlformats.org/officeDocument/2006/relationships/hyperlink" Target="http://www.gerencie.com/rentabilidad.html" TargetMode="External"/><Relationship Id="rId64" Type="http://schemas.openxmlformats.org/officeDocument/2006/relationships/image" Target="media/image29.png"/><Relationship Id="rId69" Type="http://schemas.openxmlformats.org/officeDocument/2006/relationships/image" Target="media/image31.gif"/><Relationship Id="rId77" Type="http://schemas.openxmlformats.org/officeDocument/2006/relationships/diagramQuickStyle" Target="diagrams/quickStyle2.xml"/><Relationship Id="rId8" Type="http://schemas.openxmlformats.org/officeDocument/2006/relationships/hyperlink" Target="http://www.crecenegocios.com/los-estados-financieros" TargetMode="External"/><Relationship Id="rId51" Type="http://schemas.openxmlformats.org/officeDocument/2006/relationships/image" Target="media/image23.gif"/><Relationship Id="rId72" Type="http://schemas.openxmlformats.org/officeDocument/2006/relationships/diagramQuickStyle" Target="diagrams/quickStyle1.xml"/><Relationship Id="rId80" Type="http://schemas.openxmlformats.org/officeDocument/2006/relationships/diagramData" Target="diagrams/data3.xml"/><Relationship Id="rId85" Type="http://schemas.openxmlformats.org/officeDocument/2006/relationships/diagramData" Target="diagrams/data4.xml"/><Relationship Id="rId3" Type="http://schemas.openxmlformats.org/officeDocument/2006/relationships/styles" Target="styles.xml"/><Relationship Id="rId12" Type="http://schemas.openxmlformats.org/officeDocument/2006/relationships/hyperlink" Target="http://www.monografias.com/trabajos5/estafinan/estafinan.shtml" TargetMode="External"/><Relationship Id="rId17" Type="http://schemas.openxmlformats.org/officeDocument/2006/relationships/hyperlink" Target="http://aindicadoresf.galeon.com/iliqu.htm" TargetMode="External"/><Relationship Id="rId25" Type="http://schemas.openxmlformats.org/officeDocument/2006/relationships/hyperlink" Target="http://aindicadoresf.galeon.com/iact.htm" TargetMode="External"/><Relationship Id="rId33" Type="http://schemas.openxmlformats.org/officeDocument/2006/relationships/hyperlink" Target="http://aindicadoresf.galeon.com/iact.htm" TargetMode="External"/><Relationship Id="rId38" Type="http://schemas.openxmlformats.org/officeDocument/2006/relationships/image" Target="media/image14.gif"/><Relationship Id="rId46" Type="http://schemas.openxmlformats.org/officeDocument/2006/relationships/image" Target="media/image18.gif"/><Relationship Id="rId59" Type="http://schemas.openxmlformats.org/officeDocument/2006/relationships/hyperlink" Target="http://www.gerencie.com/utilidad-neta.html" TargetMode="External"/><Relationship Id="rId67" Type="http://schemas.openxmlformats.org/officeDocument/2006/relationships/hyperlink" Target="http://www.pymesfuturo.com/vpneto.htm" TargetMode="External"/><Relationship Id="rId20" Type="http://schemas.openxmlformats.org/officeDocument/2006/relationships/image" Target="media/image4.gif"/><Relationship Id="rId41" Type="http://schemas.openxmlformats.org/officeDocument/2006/relationships/hyperlink" Target="http://aindicadoresf.galeon.com/iend.htm" TargetMode="External"/><Relationship Id="rId54" Type="http://schemas.openxmlformats.org/officeDocument/2006/relationships/image" Target="media/image25.png"/><Relationship Id="rId62" Type="http://schemas.openxmlformats.org/officeDocument/2006/relationships/image" Target="media/image27.png"/><Relationship Id="rId70" Type="http://schemas.openxmlformats.org/officeDocument/2006/relationships/diagramData" Target="diagrams/data1.xml"/><Relationship Id="rId75" Type="http://schemas.openxmlformats.org/officeDocument/2006/relationships/diagramData" Target="diagrams/data2.xml"/><Relationship Id="rId83" Type="http://schemas.openxmlformats.org/officeDocument/2006/relationships/diagramColors" Target="diagrams/colors3.xml"/><Relationship Id="rId88" Type="http://schemas.openxmlformats.org/officeDocument/2006/relationships/diagramColors" Target="diagrams/colors4.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aindicadoresf.galeon.com/iliqu.htm" TargetMode="External"/><Relationship Id="rId23" Type="http://schemas.openxmlformats.org/officeDocument/2006/relationships/hyperlink" Target="http://aindicadoresf.galeon.com/iact.htm" TargetMode="External"/><Relationship Id="rId28" Type="http://schemas.openxmlformats.org/officeDocument/2006/relationships/image" Target="media/image9.gif"/><Relationship Id="rId36" Type="http://schemas.openxmlformats.org/officeDocument/2006/relationships/image" Target="media/image13.gif"/><Relationship Id="rId49" Type="http://schemas.openxmlformats.org/officeDocument/2006/relationships/image" Target="media/image21.gif"/><Relationship Id="rId57" Type="http://schemas.openxmlformats.org/officeDocument/2006/relationships/hyperlink" Target="http://www.gerencie.com/capital-de-trabajo.html" TargetMode="External"/><Relationship Id="rId10" Type="http://schemas.openxmlformats.org/officeDocument/2006/relationships/hyperlink" Target="http://www.monografias.com/trabajos7/anfi/anfi.shtml" TargetMode="External"/><Relationship Id="rId31" Type="http://schemas.openxmlformats.org/officeDocument/2006/relationships/hyperlink" Target="http://aindicadoresf.galeon.com/iact.htm" TargetMode="External"/><Relationship Id="rId44" Type="http://schemas.openxmlformats.org/officeDocument/2006/relationships/image" Target="media/image17.gif"/><Relationship Id="rId52" Type="http://schemas.openxmlformats.org/officeDocument/2006/relationships/image" Target="media/image24.gif"/><Relationship Id="rId60" Type="http://schemas.openxmlformats.org/officeDocument/2006/relationships/hyperlink" Target="http://www.gerencie.com/rotacion-de-activos.html" TargetMode="External"/><Relationship Id="rId65" Type="http://schemas.openxmlformats.org/officeDocument/2006/relationships/image" Target="media/image30.png"/><Relationship Id="rId73" Type="http://schemas.openxmlformats.org/officeDocument/2006/relationships/diagramColors" Target="diagrams/colors1.xml"/><Relationship Id="rId78" Type="http://schemas.openxmlformats.org/officeDocument/2006/relationships/diagramColors" Target="diagrams/colors2.xml"/><Relationship Id="rId81" Type="http://schemas.openxmlformats.org/officeDocument/2006/relationships/diagramLayout" Target="diagrams/layout3.xml"/><Relationship Id="rId86" Type="http://schemas.openxmlformats.org/officeDocument/2006/relationships/diagramLayout" Target="diagrams/layout4.xml"/><Relationship Id="rId4" Type="http://schemas.microsoft.com/office/2007/relationships/stylesWithEffects" Target="stylesWithEffects.xml"/><Relationship Id="rId9" Type="http://schemas.openxmlformats.org/officeDocument/2006/relationships/hyperlink" Target="http://www.crecenegocios.com/los-estados-financiero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D18C6F1-BAE6-4AE2-A7D6-9504E4847772}" type="doc">
      <dgm:prSet loTypeId="urn:microsoft.com/office/officeart/2005/8/layout/hChevron3" loCatId="process" qsTypeId="urn:microsoft.com/office/officeart/2005/8/quickstyle/simple1" qsCatId="simple" csTypeId="urn:microsoft.com/office/officeart/2005/8/colors/colorful2" csCatId="colorful" phldr="1"/>
      <dgm:spPr/>
      <dgm:t>
        <a:bodyPr/>
        <a:lstStyle/>
        <a:p>
          <a:endParaRPr lang="es-MX"/>
        </a:p>
      </dgm:t>
    </dgm:pt>
    <dgm:pt modelId="{1E6FED4E-B57E-4ABF-9ADC-8353E290CBE5}">
      <dgm:prSet phldrT="[Texto]" custT="1"/>
      <dgm:spPr/>
      <dgm:t>
        <a:bodyPr/>
        <a:lstStyle/>
        <a:p>
          <a:r>
            <a:rPr lang="es-MX" sz="900" b="0">
              <a:solidFill>
                <a:sysClr val="windowText" lastClr="000000"/>
              </a:solidFill>
              <a:latin typeface="Times New Roman" pitchFamily="18" charset="0"/>
              <a:cs typeface="Times New Roman" pitchFamily="18" charset="0"/>
            </a:rPr>
            <a:t>Planificación</a:t>
          </a:r>
        </a:p>
      </dgm:t>
    </dgm:pt>
    <dgm:pt modelId="{B5480101-45DC-4BF4-BD1A-57E441B19BC0}" type="parTrans" cxnId="{8F2BE0A6-DD47-4763-8C87-7D4002589F45}">
      <dgm:prSet/>
      <dgm:spPr/>
      <dgm:t>
        <a:bodyPr/>
        <a:lstStyle/>
        <a:p>
          <a:endParaRPr lang="es-MX"/>
        </a:p>
      </dgm:t>
    </dgm:pt>
    <dgm:pt modelId="{DB6C30C9-E403-4283-96C5-F9133FF300E3}" type="sibTrans" cxnId="{8F2BE0A6-DD47-4763-8C87-7D4002589F45}">
      <dgm:prSet/>
      <dgm:spPr/>
      <dgm:t>
        <a:bodyPr/>
        <a:lstStyle/>
        <a:p>
          <a:endParaRPr lang="es-MX"/>
        </a:p>
      </dgm:t>
    </dgm:pt>
    <dgm:pt modelId="{DE985584-47DB-4310-ADC4-28E37EFBAF3F}">
      <dgm:prSet phldrT="[Texto]" custT="1"/>
      <dgm:spPr/>
      <dgm:t>
        <a:bodyPr/>
        <a:lstStyle/>
        <a:p>
          <a:r>
            <a:rPr lang="es-MX" sz="900" b="0">
              <a:solidFill>
                <a:sysClr val="windowText" lastClr="000000"/>
              </a:solidFill>
              <a:latin typeface="Times New Roman" pitchFamily="18" charset="0"/>
              <a:cs typeface="Times New Roman" pitchFamily="18" charset="0"/>
            </a:rPr>
            <a:t>Inplementacion de tecnologia</a:t>
          </a:r>
        </a:p>
      </dgm:t>
    </dgm:pt>
    <dgm:pt modelId="{671FC5B4-2FF7-42DE-B7D8-3AC6369EFA73}" type="parTrans" cxnId="{F943F5EC-60C6-4528-ABE0-C53F32EF1B58}">
      <dgm:prSet/>
      <dgm:spPr/>
      <dgm:t>
        <a:bodyPr/>
        <a:lstStyle/>
        <a:p>
          <a:endParaRPr lang="es-MX"/>
        </a:p>
      </dgm:t>
    </dgm:pt>
    <dgm:pt modelId="{D32159C6-D8AC-4065-9EC4-76DB79451236}" type="sibTrans" cxnId="{F943F5EC-60C6-4528-ABE0-C53F32EF1B58}">
      <dgm:prSet/>
      <dgm:spPr/>
      <dgm:t>
        <a:bodyPr/>
        <a:lstStyle/>
        <a:p>
          <a:endParaRPr lang="es-MX"/>
        </a:p>
      </dgm:t>
    </dgm:pt>
    <dgm:pt modelId="{C4B1AA1B-C551-48A5-8796-D154C132311E}">
      <dgm:prSet phldrT="[Texto]" custT="1"/>
      <dgm:spPr/>
      <dgm:t>
        <a:bodyPr/>
        <a:lstStyle/>
        <a:p>
          <a:r>
            <a:rPr lang="es-MX" sz="900" b="0">
              <a:solidFill>
                <a:sysClr val="windowText" lastClr="000000"/>
              </a:solidFill>
              <a:latin typeface="Times New Roman" pitchFamily="18" charset="0"/>
              <a:cs typeface="Times New Roman" pitchFamily="18" charset="0"/>
            </a:rPr>
            <a:t>Seguimiento</a:t>
          </a:r>
          <a:r>
            <a:rPr lang="es-MX" sz="900" b="0">
              <a:latin typeface="Times New Roman" pitchFamily="18" charset="0"/>
              <a:cs typeface="Times New Roman" pitchFamily="18" charset="0"/>
            </a:rPr>
            <a:t> </a:t>
          </a:r>
        </a:p>
      </dgm:t>
    </dgm:pt>
    <dgm:pt modelId="{EE8EF1DD-EAC5-40DD-AC2D-F7E56491161A}" type="parTrans" cxnId="{06E9FD3F-F8E5-4E20-B500-C7EBDBB526D9}">
      <dgm:prSet/>
      <dgm:spPr/>
      <dgm:t>
        <a:bodyPr/>
        <a:lstStyle/>
        <a:p>
          <a:endParaRPr lang="es-MX"/>
        </a:p>
      </dgm:t>
    </dgm:pt>
    <dgm:pt modelId="{51DF4422-F865-45AB-974B-209BD3D6D30C}" type="sibTrans" cxnId="{06E9FD3F-F8E5-4E20-B500-C7EBDBB526D9}">
      <dgm:prSet/>
      <dgm:spPr/>
      <dgm:t>
        <a:bodyPr/>
        <a:lstStyle/>
        <a:p>
          <a:endParaRPr lang="es-MX"/>
        </a:p>
      </dgm:t>
    </dgm:pt>
    <dgm:pt modelId="{091ED474-042F-4ED6-941A-DF8FE1183240}">
      <dgm:prSet custT="1"/>
      <dgm:spPr/>
      <dgm:t>
        <a:bodyPr/>
        <a:lstStyle/>
        <a:p>
          <a:r>
            <a:rPr lang="es-EC" sz="900" b="0">
              <a:solidFill>
                <a:sysClr val="windowText" lastClr="000000"/>
              </a:solidFill>
              <a:latin typeface="Times New Roman" pitchFamily="18" charset="0"/>
              <a:cs typeface="Times New Roman" pitchFamily="18" charset="0"/>
            </a:rPr>
            <a:t>Retroalimentación</a:t>
          </a:r>
          <a:endParaRPr lang="es-MX" sz="900" b="0">
            <a:solidFill>
              <a:sysClr val="windowText" lastClr="000000"/>
            </a:solidFill>
            <a:latin typeface="Times New Roman" pitchFamily="18" charset="0"/>
            <a:cs typeface="Times New Roman" pitchFamily="18" charset="0"/>
          </a:endParaRPr>
        </a:p>
      </dgm:t>
    </dgm:pt>
    <dgm:pt modelId="{7458D4F2-A98B-4D0F-B591-7572AC43E644}" type="parTrans" cxnId="{73D8F2B7-0EB1-4118-A85C-24BCA743B1D2}">
      <dgm:prSet/>
      <dgm:spPr/>
      <dgm:t>
        <a:bodyPr/>
        <a:lstStyle/>
        <a:p>
          <a:endParaRPr lang="es-MX"/>
        </a:p>
      </dgm:t>
    </dgm:pt>
    <dgm:pt modelId="{97628817-BC9A-4E2A-BC67-158134F84210}" type="sibTrans" cxnId="{73D8F2B7-0EB1-4118-A85C-24BCA743B1D2}">
      <dgm:prSet/>
      <dgm:spPr/>
      <dgm:t>
        <a:bodyPr/>
        <a:lstStyle/>
        <a:p>
          <a:endParaRPr lang="es-MX"/>
        </a:p>
      </dgm:t>
    </dgm:pt>
    <dgm:pt modelId="{BF5CA8A7-0922-4AA0-9E88-D38CC3E7DA3A}" type="pres">
      <dgm:prSet presAssocID="{4D18C6F1-BAE6-4AE2-A7D6-9504E4847772}" presName="Name0" presStyleCnt="0">
        <dgm:presLayoutVars>
          <dgm:dir/>
          <dgm:resizeHandles val="exact"/>
        </dgm:presLayoutVars>
      </dgm:prSet>
      <dgm:spPr/>
      <dgm:t>
        <a:bodyPr/>
        <a:lstStyle/>
        <a:p>
          <a:endParaRPr lang="es-EC"/>
        </a:p>
      </dgm:t>
    </dgm:pt>
    <dgm:pt modelId="{F606F306-03BA-422D-B550-65B68F7BC7CC}" type="pres">
      <dgm:prSet presAssocID="{1E6FED4E-B57E-4ABF-9ADC-8353E290CBE5}" presName="parTxOnly" presStyleLbl="node1" presStyleIdx="0" presStyleCnt="4">
        <dgm:presLayoutVars>
          <dgm:bulletEnabled val="1"/>
        </dgm:presLayoutVars>
      </dgm:prSet>
      <dgm:spPr/>
      <dgm:t>
        <a:bodyPr/>
        <a:lstStyle/>
        <a:p>
          <a:endParaRPr lang="es-MX"/>
        </a:p>
      </dgm:t>
    </dgm:pt>
    <dgm:pt modelId="{49D45B99-B4A9-43D8-8E84-B39CA2480C06}" type="pres">
      <dgm:prSet presAssocID="{DB6C30C9-E403-4283-96C5-F9133FF300E3}" presName="parSpace" presStyleCnt="0"/>
      <dgm:spPr/>
      <dgm:t>
        <a:bodyPr/>
        <a:lstStyle/>
        <a:p>
          <a:endParaRPr lang="es-EC"/>
        </a:p>
      </dgm:t>
    </dgm:pt>
    <dgm:pt modelId="{66DB8F82-4F52-4D7D-9573-96A89F600DF5}" type="pres">
      <dgm:prSet presAssocID="{DE985584-47DB-4310-ADC4-28E37EFBAF3F}" presName="parTxOnly" presStyleLbl="node1" presStyleIdx="1" presStyleCnt="4">
        <dgm:presLayoutVars>
          <dgm:bulletEnabled val="1"/>
        </dgm:presLayoutVars>
      </dgm:prSet>
      <dgm:spPr/>
      <dgm:t>
        <a:bodyPr/>
        <a:lstStyle/>
        <a:p>
          <a:endParaRPr lang="es-MX"/>
        </a:p>
      </dgm:t>
    </dgm:pt>
    <dgm:pt modelId="{B01BEEB6-53F6-4361-A83B-C8CACD31D239}" type="pres">
      <dgm:prSet presAssocID="{D32159C6-D8AC-4065-9EC4-76DB79451236}" presName="parSpace" presStyleCnt="0"/>
      <dgm:spPr/>
      <dgm:t>
        <a:bodyPr/>
        <a:lstStyle/>
        <a:p>
          <a:endParaRPr lang="es-EC"/>
        </a:p>
      </dgm:t>
    </dgm:pt>
    <dgm:pt modelId="{A1E86A2F-9801-4184-BB55-858A74614E65}" type="pres">
      <dgm:prSet presAssocID="{C4B1AA1B-C551-48A5-8796-D154C132311E}" presName="parTxOnly" presStyleLbl="node1" presStyleIdx="2" presStyleCnt="4">
        <dgm:presLayoutVars>
          <dgm:bulletEnabled val="1"/>
        </dgm:presLayoutVars>
      </dgm:prSet>
      <dgm:spPr/>
      <dgm:t>
        <a:bodyPr/>
        <a:lstStyle/>
        <a:p>
          <a:endParaRPr lang="es-MX"/>
        </a:p>
      </dgm:t>
    </dgm:pt>
    <dgm:pt modelId="{28D41EAE-A1B9-45C9-B409-A64F4C6D93A7}" type="pres">
      <dgm:prSet presAssocID="{51DF4422-F865-45AB-974B-209BD3D6D30C}" presName="parSpace" presStyleCnt="0"/>
      <dgm:spPr/>
      <dgm:t>
        <a:bodyPr/>
        <a:lstStyle/>
        <a:p>
          <a:endParaRPr lang="es-EC"/>
        </a:p>
      </dgm:t>
    </dgm:pt>
    <dgm:pt modelId="{0D46B660-F8FC-426A-8DA7-57A864B80562}" type="pres">
      <dgm:prSet presAssocID="{091ED474-042F-4ED6-941A-DF8FE1183240}" presName="parTxOnly" presStyleLbl="node1" presStyleIdx="3" presStyleCnt="4" custLinFactNeighborX="499" custLinFactNeighborY="1233">
        <dgm:presLayoutVars>
          <dgm:bulletEnabled val="1"/>
        </dgm:presLayoutVars>
      </dgm:prSet>
      <dgm:spPr/>
      <dgm:t>
        <a:bodyPr/>
        <a:lstStyle/>
        <a:p>
          <a:endParaRPr lang="es-MX"/>
        </a:p>
      </dgm:t>
    </dgm:pt>
  </dgm:ptLst>
  <dgm:cxnLst>
    <dgm:cxn modelId="{F943F5EC-60C6-4528-ABE0-C53F32EF1B58}" srcId="{4D18C6F1-BAE6-4AE2-A7D6-9504E4847772}" destId="{DE985584-47DB-4310-ADC4-28E37EFBAF3F}" srcOrd="1" destOrd="0" parTransId="{671FC5B4-2FF7-42DE-B7D8-3AC6369EFA73}" sibTransId="{D32159C6-D8AC-4065-9EC4-76DB79451236}"/>
    <dgm:cxn modelId="{8CA89FA4-D3C1-4CFB-B271-666D1C102BC2}" type="presOf" srcId="{4D18C6F1-BAE6-4AE2-A7D6-9504E4847772}" destId="{BF5CA8A7-0922-4AA0-9E88-D38CC3E7DA3A}" srcOrd="0" destOrd="0" presId="urn:microsoft.com/office/officeart/2005/8/layout/hChevron3"/>
    <dgm:cxn modelId="{0CE24D4F-4FC8-4FFD-9676-AD6F8CE82E58}" type="presOf" srcId="{091ED474-042F-4ED6-941A-DF8FE1183240}" destId="{0D46B660-F8FC-426A-8DA7-57A864B80562}" srcOrd="0" destOrd="0" presId="urn:microsoft.com/office/officeart/2005/8/layout/hChevron3"/>
    <dgm:cxn modelId="{06E9FD3F-F8E5-4E20-B500-C7EBDBB526D9}" srcId="{4D18C6F1-BAE6-4AE2-A7D6-9504E4847772}" destId="{C4B1AA1B-C551-48A5-8796-D154C132311E}" srcOrd="2" destOrd="0" parTransId="{EE8EF1DD-EAC5-40DD-AC2D-F7E56491161A}" sibTransId="{51DF4422-F865-45AB-974B-209BD3D6D30C}"/>
    <dgm:cxn modelId="{1659D0F9-453E-4086-81D6-011D866C753D}" type="presOf" srcId="{C4B1AA1B-C551-48A5-8796-D154C132311E}" destId="{A1E86A2F-9801-4184-BB55-858A74614E65}" srcOrd="0" destOrd="0" presId="urn:microsoft.com/office/officeart/2005/8/layout/hChevron3"/>
    <dgm:cxn modelId="{23298DC4-2E88-4709-ADC2-E5B587B257DF}" type="presOf" srcId="{1E6FED4E-B57E-4ABF-9ADC-8353E290CBE5}" destId="{F606F306-03BA-422D-B550-65B68F7BC7CC}" srcOrd="0" destOrd="0" presId="urn:microsoft.com/office/officeart/2005/8/layout/hChevron3"/>
    <dgm:cxn modelId="{73D8F2B7-0EB1-4118-A85C-24BCA743B1D2}" srcId="{4D18C6F1-BAE6-4AE2-A7D6-9504E4847772}" destId="{091ED474-042F-4ED6-941A-DF8FE1183240}" srcOrd="3" destOrd="0" parTransId="{7458D4F2-A98B-4D0F-B591-7572AC43E644}" sibTransId="{97628817-BC9A-4E2A-BC67-158134F84210}"/>
    <dgm:cxn modelId="{513B7045-D58B-4A79-8395-FBE67F78C415}" type="presOf" srcId="{DE985584-47DB-4310-ADC4-28E37EFBAF3F}" destId="{66DB8F82-4F52-4D7D-9573-96A89F600DF5}" srcOrd="0" destOrd="0" presId="urn:microsoft.com/office/officeart/2005/8/layout/hChevron3"/>
    <dgm:cxn modelId="{8F2BE0A6-DD47-4763-8C87-7D4002589F45}" srcId="{4D18C6F1-BAE6-4AE2-A7D6-9504E4847772}" destId="{1E6FED4E-B57E-4ABF-9ADC-8353E290CBE5}" srcOrd="0" destOrd="0" parTransId="{B5480101-45DC-4BF4-BD1A-57E441B19BC0}" sibTransId="{DB6C30C9-E403-4283-96C5-F9133FF300E3}"/>
    <dgm:cxn modelId="{2D5AB224-31C9-44FC-B4D2-67C7384C19BC}" type="presParOf" srcId="{BF5CA8A7-0922-4AA0-9E88-D38CC3E7DA3A}" destId="{F606F306-03BA-422D-B550-65B68F7BC7CC}" srcOrd="0" destOrd="0" presId="urn:microsoft.com/office/officeart/2005/8/layout/hChevron3"/>
    <dgm:cxn modelId="{57175E31-DD37-4EAB-8E4C-AD52753EDBAA}" type="presParOf" srcId="{BF5CA8A7-0922-4AA0-9E88-D38CC3E7DA3A}" destId="{49D45B99-B4A9-43D8-8E84-B39CA2480C06}" srcOrd="1" destOrd="0" presId="urn:microsoft.com/office/officeart/2005/8/layout/hChevron3"/>
    <dgm:cxn modelId="{A860885D-8153-4A65-B5C5-84C5612EF5BD}" type="presParOf" srcId="{BF5CA8A7-0922-4AA0-9E88-D38CC3E7DA3A}" destId="{66DB8F82-4F52-4D7D-9573-96A89F600DF5}" srcOrd="2" destOrd="0" presId="urn:microsoft.com/office/officeart/2005/8/layout/hChevron3"/>
    <dgm:cxn modelId="{BA78BE01-2750-4D1C-9202-629FA0C32A04}" type="presParOf" srcId="{BF5CA8A7-0922-4AA0-9E88-D38CC3E7DA3A}" destId="{B01BEEB6-53F6-4361-A83B-C8CACD31D239}" srcOrd="3" destOrd="0" presId="urn:microsoft.com/office/officeart/2005/8/layout/hChevron3"/>
    <dgm:cxn modelId="{0FA4CD9E-3BBB-4542-AB3E-31DA8A946869}" type="presParOf" srcId="{BF5CA8A7-0922-4AA0-9E88-D38CC3E7DA3A}" destId="{A1E86A2F-9801-4184-BB55-858A74614E65}" srcOrd="4" destOrd="0" presId="urn:microsoft.com/office/officeart/2005/8/layout/hChevron3"/>
    <dgm:cxn modelId="{AA31742F-A224-4B3A-95BC-93BE347EA02D}" type="presParOf" srcId="{BF5CA8A7-0922-4AA0-9E88-D38CC3E7DA3A}" destId="{28D41EAE-A1B9-45C9-B409-A64F4C6D93A7}" srcOrd="5" destOrd="0" presId="urn:microsoft.com/office/officeart/2005/8/layout/hChevron3"/>
    <dgm:cxn modelId="{C21F96AE-805F-442E-8EF0-54805183783B}" type="presParOf" srcId="{BF5CA8A7-0922-4AA0-9E88-D38CC3E7DA3A}" destId="{0D46B660-F8FC-426A-8DA7-57A864B80562}" srcOrd="6" destOrd="0" presId="urn:microsoft.com/office/officeart/2005/8/layout/hChevron3"/>
  </dgm:cxnLst>
  <dgm:bg/>
  <dgm:whole/>
  <dgm:extLst>
    <a:ext uri="http://schemas.microsoft.com/office/drawing/2008/diagram">
      <dsp:dataModelExt xmlns:dsp="http://schemas.microsoft.com/office/drawing/2008/diagram" relId="rId7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D18C6F1-BAE6-4AE2-A7D6-9504E4847772}" type="doc">
      <dgm:prSet loTypeId="urn:microsoft.com/office/officeart/2005/8/layout/hChevron3" loCatId="process" qsTypeId="urn:microsoft.com/office/officeart/2005/8/quickstyle/simple1" qsCatId="simple" csTypeId="urn:microsoft.com/office/officeart/2005/8/colors/colorful3" csCatId="colorful" phldr="1"/>
      <dgm:spPr/>
    </dgm:pt>
    <dgm:pt modelId="{1E6FED4E-B57E-4ABF-9ADC-8353E290CBE5}">
      <dgm:prSet phldrT="[Texto]" custT="1"/>
      <dgm:spPr/>
      <dgm:t>
        <a:bodyPr/>
        <a:lstStyle/>
        <a:p>
          <a:pPr algn="l"/>
          <a:r>
            <a:rPr lang="es-MX" sz="1050" b="0">
              <a:solidFill>
                <a:sysClr val="windowText" lastClr="000000"/>
              </a:solidFill>
              <a:latin typeface="Times New Roman" pitchFamily="18" charset="0"/>
              <a:cs typeface="Times New Roman" pitchFamily="18" charset="0"/>
            </a:rPr>
            <a:t>Planificación</a:t>
          </a:r>
        </a:p>
      </dgm:t>
    </dgm:pt>
    <dgm:pt modelId="{B5480101-45DC-4BF4-BD1A-57E441B19BC0}" type="parTrans" cxnId="{8F2BE0A6-DD47-4763-8C87-7D4002589F45}">
      <dgm:prSet/>
      <dgm:spPr/>
      <dgm:t>
        <a:bodyPr/>
        <a:lstStyle/>
        <a:p>
          <a:pPr algn="l"/>
          <a:endParaRPr lang="es-MX"/>
        </a:p>
      </dgm:t>
    </dgm:pt>
    <dgm:pt modelId="{DB6C30C9-E403-4283-96C5-F9133FF300E3}" type="sibTrans" cxnId="{8F2BE0A6-DD47-4763-8C87-7D4002589F45}">
      <dgm:prSet/>
      <dgm:spPr/>
      <dgm:t>
        <a:bodyPr/>
        <a:lstStyle/>
        <a:p>
          <a:pPr algn="l"/>
          <a:endParaRPr lang="es-MX"/>
        </a:p>
      </dgm:t>
    </dgm:pt>
    <dgm:pt modelId="{DE985584-47DB-4310-ADC4-28E37EFBAF3F}">
      <dgm:prSet phldrT="[Texto]" custT="1"/>
      <dgm:spPr/>
      <dgm:t>
        <a:bodyPr/>
        <a:lstStyle/>
        <a:p>
          <a:pPr algn="l"/>
          <a:r>
            <a:rPr lang="es-EC" sz="900" b="0">
              <a:solidFill>
                <a:sysClr val="windowText" lastClr="000000"/>
              </a:solidFill>
            </a:rPr>
            <a:t>Ordenar</a:t>
          </a:r>
          <a:endParaRPr lang="es-MX" sz="900" b="0">
            <a:solidFill>
              <a:sysClr val="windowText" lastClr="000000"/>
            </a:solidFill>
            <a:latin typeface="Times New Roman" pitchFamily="18" charset="0"/>
            <a:cs typeface="Times New Roman" pitchFamily="18" charset="0"/>
          </a:endParaRPr>
        </a:p>
      </dgm:t>
    </dgm:pt>
    <dgm:pt modelId="{671FC5B4-2FF7-42DE-B7D8-3AC6369EFA73}" type="parTrans" cxnId="{F943F5EC-60C6-4528-ABE0-C53F32EF1B58}">
      <dgm:prSet/>
      <dgm:spPr/>
      <dgm:t>
        <a:bodyPr/>
        <a:lstStyle/>
        <a:p>
          <a:pPr algn="l"/>
          <a:endParaRPr lang="es-MX"/>
        </a:p>
      </dgm:t>
    </dgm:pt>
    <dgm:pt modelId="{D32159C6-D8AC-4065-9EC4-76DB79451236}" type="sibTrans" cxnId="{F943F5EC-60C6-4528-ABE0-C53F32EF1B58}">
      <dgm:prSet/>
      <dgm:spPr/>
      <dgm:t>
        <a:bodyPr/>
        <a:lstStyle/>
        <a:p>
          <a:pPr algn="l"/>
          <a:endParaRPr lang="es-MX"/>
        </a:p>
      </dgm:t>
    </dgm:pt>
    <dgm:pt modelId="{C4B1AA1B-C551-48A5-8796-D154C132311E}">
      <dgm:prSet phldrT="[Texto]" custT="1"/>
      <dgm:spPr/>
      <dgm:t>
        <a:bodyPr/>
        <a:lstStyle/>
        <a:p>
          <a:pPr algn="l"/>
          <a:r>
            <a:rPr lang="es-EC" sz="900" b="0">
              <a:solidFill>
                <a:sysClr val="windowText" lastClr="000000"/>
              </a:solidFill>
            </a:rPr>
            <a:t>Sistematizar</a:t>
          </a:r>
          <a:endParaRPr lang="es-MX" sz="900" b="0">
            <a:solidFill>
              <a:sysClr val="windowText" lastClr="000000"/>
            </a:solidFill>
            <a:latin typeface="Times New Roman" pitchFamily="18" charset="0"/>
            <a:cs typeface="Times New Roman" pitchFamily="18" charset="0"/>
          </a:endParaRPr>
        </a:p>
      </dgm:t>
    </dgm:pt>
    <dgm:pt modelId="{EE8EF1DD-EAC5-40DD-AC2D-F7E56491161A}" type="parTrans" cxnId="{06E9FD3F-F8E5-4E20-B500-C7EBDBB526D9}">
      <dgm:prSet/>
      <dgm:spPr/>
      <dgm:t>
        <a:bodyPr/>
        <a:lstStyle/>
        <a:p>
          <a:pPr algn="l"/>
          <a:endParaRPr lang="es-MX"/>
        </a:p>
      </dgm:t>
    </dgm:pt>
    <dgm:pt modelId="{51DF4422-F865-45AB-974B-209BD3D6D30C}" type="sibTrans" cxnId="{06E9FD3F-F8E5-4E20-B500-C7EBDBB526D9}">
      <dgm:prSet/>
      <dgm:spPr/>
      <dgm:t>
        <a:bodyPr/>
        <a:lstStyle/>
        <a:p>
          <a:pPr algn="l"/>
          <a:endParaRPr lang="es-MX"/>
        </a:p>
      </dgm:t>
    </dgm:pt>
    <dgm:pt modelId="{3CEB8DD0-0B50-4D17-AB67-7B0F5AE0182B}">
      <dgm:prSet custT="1"/>
      <dgm:spPr/>
      <dgm:t>
        <a:bodyPr/>
        <a:lstStyle/>
        <a:p>
          <a:pPr algn="l"/>
          <a:r>
            <a:rPr lang="es-EC" sz="1050" b="0">
              <a:solidFill>
                <a:sysClr val="windowText" lastClr="000000"/>
              </a:solidFill>
            </a:rPr>
            <a:t>Barrido</a:t>
          </a:r>
          <a:endParaRPr lang="es-MX" sz="1050" b="0">
            <a:solidFill>
              <a:sysClr val="windowText" lastClr="000000"/>
            </a:solidFill>
          </a:endParaRPr>
        </a:p>
      </dgm:t>
    </dgm:pt>
    <dgm:pt modelId="{BCA8B0E9-5F9C-481D-8505-E08D43B3BA0E}" type="parTrans" cxnId="{BC74329B-D5FF-48CD-9B8F-B6BB1233551B}">
      <dgm:prSet/>
      <dgm:spPr/>
      <dgm:t>
        <a:bodyPr/>
        <a:lstStyle/>
        <a:p>
          <a:pPr algn="l"/>
          <a:endParaRPr lang="es-MX"/>
        </a:p>
      </dgm:t>
    </dgm:pt>
    <dgm:pt modelId="{CB3192DF-D53B-45AB-BD08-811027D069B6}" type="sibTrans" cxnId="{BC74329B-D5FF-48CD-9B8F-B6BB1233551B}">
      <dgm:prSet/>
      <dgm:spPr/>
      <dgm:t>
        <a:bodyPr/>
        <a:lstStyle/>
        <a:p>
          <a:pPr algn="l"/>
          <a:endParaRPr lang="es-MX"/>
        </a:p>
      </dgm:t>
    </dgm:pt>
    <dgm:pt modelId="{E7430E1A-CF8B-4BD9-ACE1-DE43208E4034}">
      <dgm:prSet custT="1"/>
      <dgm:spPr/>
      <dgm:t>
        <a:bodyPr/>
        <a:lstStyle/>
        <a:p>
          <a:pPr algn="l"/>
          <a:r>
            <a:rPr lang="es-EC" sz="1050" b="0">
              <a:solidFill>
                <a:sysClr val="windowText" lastClr="000000"/>
              </a:solidFill>
            </a:rPr>
            <a:t>Desinfección</a:t>
          </a:r>
          <a:endParaRPr lang="es-MX" sz="1050" b="0">
            <a:solidFill>
              <a:sysClr val="windowText" lastClr="000000"/>
            </a:solidFill>
          </a:endParaRPr>
        </a:p>
      </dgm:t>
    </dgm:pt>
    <dgm:pt modelId="{2FCDAC11-B017-4880-89F0-C8595E87549B}" type="parTrans" cxnId="{82619BB5-263D-45CD-BB6F-9828C33CBCB3}">
      <dgm:prSet/>
      <dgm:spPr/>
      <dgm:t>
        <a:bodyPr/>
        <a:lstStyle/>
        <a:p>
          <a:pPr algn="l"/>
          <a:endParaRPr lang="es-MX"/>
        </a:p>
      </dgm:t>
    </dgm:pt>
    <dgm:pt modelId="{6D4A99A5-A693-467B-BF11-832B25143C81}" type="sibTrans" cxnId="{82619BB5-263D-45CD-BB6F-9828C33CBCB3}">
      <dgm:prSet/>
      <dgm:spPr/>
      <dgm:t>
        <a:bodyPr/>
        <a:lstStyle/>
        <a:p>
          <a:pPr algn="l"/>
          <a:endParaRPr lang="es-MX"/>
        </a:p>
      </dgm:t>
    </dgm:pt>
    <dgm:pt modelId="{8FBBB986-1780-4F0E-848F-98B86B6665CC}">
      <dgm:prSet custT="1"/>
      <dgm:spPr/>
      <dgm:t>
        <a:bodyPr/>
        <a:lstStyle/>
        <a:p>
          <a:pPr algn="l"/>
          <a:r>
            <a:rPr lang="es-MX" sz="1000" b="0">
              <a:solidFill>
                <a:sysClr val="windowText" lastClr="000000"/>
              </a:solidFill>
            </a:rPr>
            <a:t>Retroalimentación</a:t>
          </a:r>
        </a:p>
      </dgm:t>
    </dgm:pt>
    <dgm:pt modelId="{0C3C2621-3D80-42BA-A83F-5FB3DD6E83AD}" type="parTrans" cxnId="{7604616D-F116-4018-9308-27059042B0B0}">
      <dgm:prSet/>
      <dgm:spPr/>
      <dgm:t>
        <a:bodyPr/>
        <a:lstStyle/>
        <a:p>
          <a:pPr algn="l"/>
          <a:endParaRPr lang="es-MX"/>
        </a:p>
      </dgm:t>
    </dgm:pt>
    <dgm:pt modelId="{40BB999E-A749-41DC-AD67-0C67912C2FC3}" type="sibTrans" cxnId="{7604616D-F116-4018-9308-27059042B0B0}">
      <dgm:prSet/>
      <dgm:spPr/>
      <dgm:t>
        <a:bodyPr/>
        <a:lstStyle/>
        <a:p>
          <a:pPr algn="l"/>
          <a:endParaRPr lang="es-MX"/>
        </a:p>
      </dgm:t>
    </dgm:pt>
    <dgm:pt modelId="{BF5CA8A7-0922-4AA0-9E88-D38CC3E7DA3A}" type="pres">
      <dgm:prSet presAssocID="{4D18C6F1-BAE6-4AE2-A7D6-9504E4847772}" presName="Name0" presStyleCnt="0">
        <dgm:presLayoutVars>
          <dgm:dir/>
          <dgm:resizeHandles val="exact"/>
        </dgm:presLayoutVars>
      </dgm:prSet>
      <dgm:spPr/>
    </dgm:pt>
    <dgm:pt modelId="{F606F306-03BA-422D-B550-65B68F7BC7CC}" type="pres">
      <dgm:prSet presAssocID="{1E6FED4E-B57E-4ABF-9ADC-8353E290CBE5}" presName="parTxOnly" presStyleLbl="node1" presStyleIdx="0" presStyleCnt="6" custLinFactNeighborX="-425" custLinFactNeighborY="-1">
        <dgm:presLayoutVars>
          <dgm:bulletEnabled val="1"/>
        </dgm:presLayoutVars>
      </dgm:prSet>
      <dgm:spPr/>
      <dgm:t>
        <a:bodyPr/>
        <a:lstStyle/>
        <a:p>
          <a:endParaRPr lang="es-MX"/>
        </a:p>
      </dgm:t>
    </dgm:pt>
    <dgm:pt modelId="{49D45B99-B4A9-43D8-8E84-B39CA2480C06}" type="pres">
      <dgm:prSet presAssocID="{DB6C30C9-E403-4283-96C5-F9133FF300E3}" presName="parSpace" presStyleCnt="0"/>
      <dgm:spPr/>
    </dgm:pt>
    <dgm:pt modelId="{66DB8F82-4F52-4D7D-9573-96A89F600DF5}" type="pres">
      <dgm:prSet presAssocID="{DE985584-47DB-4310-ADC4-28E37EFBAF3F}" presName="parTxOnly" presStyleLbl="node1" presStyleIdx="1" presStyleCnt="6" custLinFactNeighborX="-17525">
        <dgm:presLayoutVars>
          <dgm:bulletEnabled val="1"/>
        </dgm:presLayoutVars>
      </dgm:prSet>
      <dgm:spPr/>
      <dgm:t>
        <a:bodyPr/>
        <a:lstStyle/>
        <a:p>
          <a:endParaRPr lang="es-MX"/>
        </a:p>
      </dgm:t>
    </dgm:pt>
    <dgm:pt modelId="{B01BEEB6-53F6-4361-A83B-C8CACD31D239}" type="pres">
      <dgm:prSet presAssocID="{D32159C6-D8AC-4065-9EC4-76DB79451236}" presName="parSpace" presStyleCnt="0"/>
      <dgm:spPr/>
    </dgm:pt>
    <dgm:pt modelId="{A1E86A2F-9801-4184-BB55-858A74614E65}" type="pres">
      <dgm:prSet presAssocID="{C4B1AA1B-C551-48A5-8796-D154C132311E}" presName="parTxOnly" presStyleLbl="node1" presStyleIdx="2" presStyleCnt="6" custScaleX="108499" custLinFactNeighborX="-21029">
        <dgm:presLayoutVars>
          <dgm:bulletEnabled val="1"/>
        </dgm:presLayoutVars>
      </dgm:prSet>
      <dgm:spPr/>
      <dgm:t>
        <a:bodyPr/>
        <a:lstStyle/>
        <a:p>
          <a:endParaRPr lang="es-MX"/>
        </a:p>
      </dgm:t>
    </dgm:pt>
    <dgm:pt modelId="{28D41EAE-A1B9-45C9-B409-A64F4C6D93A7}" type="pres">
      <dgm:prSet presAssocID="{51DF4422-F865-45AB-974B-209BD3D6D30C}" presName="parSpace" presStyleCnt="0"/>
      <dgm:spPr/>
    </dgm:pt>
    <dgm:pt modelId="{81622079-4865-4F80-BA28-36A8228F3239}" type="pres">
      <dgm:prSet presAssocID="{3CEB8DD0-0B50-4D17-AB67-7B0F5AE0182B}" presName="parTxOnly" presStyleLbl="node1" presStyleIdx="3" presStyleCnt="6" custLinFactNeighborX="-35049">
        <dgm:presLayoutVars>
          <dgm:bulletEnabled val="1"/>
        </dgm:presLayoutVars>
      </dgm:prSet>
      <dgm:spPr/>
      <dgm:t>
        <a:bodyPr/>
        <a:lstStyle/>
        <a:p>
          <a:endParaRPr lang="es-MX"/>
        </a:p>
      </dgm:t>
    </dgm:pt>
    <dgm:pt modelId="{F5A68790-7E2C-49D0-B8B3-7275CB27F6ED}" type="pres">
      <dgm:prSet presAssocID="{CB3192DF-D53B-45AB-BD08-811027D069B6}" presName="parSpace" presStyleCnt="0"/>
      <dgm:spPr/>
    </dgm:pt>
    <dgm:pt modelId="{2A8A06FE-8C2C-4873-805D-38F0E65009F1}" type="pres">
      <dgm:prSet presAssocID="{E7430E1A-CF8B-4BD9-ACE1-DE43208E4034}" presName="parTxOnly" presStyleLbl="node1" presStyleIdx="4" presStyleCnt="6" custScaleX="120317" custLinFactNeighborX="-31544">
        <dgm:presLayoutVars>
          <dgm:bulletEnabled val="1"/>
        </dgm:presLayoutVars>
      </dgm:prSet>
      <dgm:spPr/>
      <dgm:t>
        <a:bodyPr/>
        <a:lstStyle/>
        <a:p>
          <a:endParaRPr lang="es-MX"/>
        </a:p>
      </dgm:t>
    </dgm:pt>
    <dgm:pt modelId="{9223A9E9-7863-4904-B90E-A8B969406761}" type="pres">
      <dgm:prSet presAssocID="{6D4A99A5-A693-467B-BF11-832B25143C81}" presName="parSpace" presStyleCnt="0"/>
      <dgm:spPr/>
    </dgm:pt>
    <dgm:pt modelId="{2A0B47D3-D259-44A5-A710-D8712877A484}" type="pres">
      <dgm:prSet presAssocID="{8FBBB986-1780-4F0E-848F-98B86B6665CC}" presName="parTxOnly" presStyleLbl="node1" presStyleIdx="5" presStyleCnt="6" custScaleX="132862" custScaleY="108520" custLinFactNeighborX="-31544" custLinFactNeighborY="-1752">
        <dgm:presLayoutVars>
          <dgm:bulletEnabled val="1"/>
        </dgm:presLayoutVars>
      </dgm:prSet>
      <dgm:spPr/>
      <dgm:t>
        <a:bodyPr/>
        <a:lstStyle/>
        <a:p>
          <a:endParaRPr lang="es-MX"/>
        </a:p>
      </dgm:t>
    </dgm:pt>
  </dgm:ptLst>
  <dgm:cxnLst>
    <dgm:cxn modelId="{F943F5EC-60C6-4528-ABE0-C53F32EF1B58}" srcId="{4D18C6F1-BAE6-4AE2-A7D6-9504E4847772}" destId="{DE985584-47DB-4310-ADC4-28E37EFBAF3F}" srcOrd="1" destOrd="0" parTransId="{671FC5B4-2FF7-42DE-B7D8-3AC6369EFA73}" sibTransId="{D32159C6-D8AC-4065-9EC4-76DB79451236}"/>
    <dgm:cxn modelId="{4C68F9D9-32FD-4826-BF16-F6263DB2EE33}" type="presOf" srcId="{1E6FED4E-B57E-4ABF-9ADC-8353E290CBE5}" destId="{F606F306-03BA-422D-B550-65B68F7BC7CC}" srcOrd="0" destOrd="0" presId="urn:microsoft.com/office/officeart/2005/8/layout/hChevron3"/>
    <dgm:cxn modelId="{BC74329B-D5FF-48CD-9B8F-B6BB1233551B}" srcId="{4D18C6F1-BAE6-4AE2-A7D6-9504E4847772}" destId="{3CEB8DD0-0B50-4D17-AB67-7B0F5AE0182B}" srcOrd="3" destOrd="0" parTransId="{BCA8B0E9-5F9C-481D-8505-E08D43B3BA0E}" sibTransId="{CB3192DF-D53B-45AB-BD08-811027D069B6}"/>
    <dgm:cxn modelId="{1D652147-3C40-4F9E-BB8F-8C9A623BD59F}" type="presOf" srcId="{C4B1AA1B-C551-48A5-8796-D154C132311E}" destId="{A1E86A2F-9801-4184-BB55-858A74614E65}" srcOrd="0" destOrd="0" presId="urn:microsoft.com/office/officeart/2005/8/layout/hChevron3"/>
    <dgm:cxn modelId="{06E9FD3F-F8E5-4E20-B500-C7EBDBB526D9}" srcId="{4D18C6F1-BAE6-4AE2-A7D6-9504E4847772}" destId="{C4B1AA1B-C551-48A5-8796-D154C132311E}" srcOrd="2" destOrd="0" parTransId="{EE8EF1DD-EAC5-40DD-AC2D-F7E56491161A}" sibTransId="{51DF4422-F865-45AB-974B-209BD3D6D30C}"/>
    <dgm:cxn modelId="{2CB41823-D947-489B-BE22-0FE75B9BC4E5}" type="presOf" srcId="{4D18C6F1-BAE6-4AE2-A7D6-9504E4847772}" destId="{BF5CA8A7-0922-4AA0-9E88-D38CC3E7DA3A}" srcOrd="0" destOrd="0" presId="urn:microsoft.com/office/officeart/2005/8/layout/hChevron3"/>
    <dgm:cxn modelId="{FA320740-DAD7-4770-9C49-C192AA18530B}" type="presOf" srcId="{8FBBB986-1780-4F0E-848F-98B86B6665CC}" destId="{2A0B47D3-D259-44A5-A710-D8712877A484}" srcOrd="0" destOrd="0" presId="urn:microsoft.com/office/officeart/2005/8/layout/hChevron3"/>
    <dgm:cxn modelId="{265BFA47-99AA-47B4-9923-28B768BA565A}" type="presOf" srcId="{3CEB8DD0-0B50-4D17-AB67-7B0F5AE0182B}" destId="{81622079-4865-4F80-BA28-36A8228F3239}" srcOrd="0" destOrd="0" presId="urn:microsoft.com/office/officeart/2005/8/layout/hChevron3"/>
    <dgm:cxn modelId="{7604616D-F116-4018-9308-27059042B0B0}" srcId="{4D18C6F1-BAE6-4AE2-A7D6-9504E4847772}" destId="{8FBBB986-1780-4F0E-848F-98B86B6665CC}" srcOrd="5" destOrd="0" parTransId="{0C3C2621-3D80-42BA-A83F-5FB3DD6E83AD}" sibTransId="{40BB999E-A749-41DC-AD67-0C67912C2FC3}"/>
    <dgm:cxn modelId="{D4776B2D-94CD-49C8-9644-B836C8E77871}" type="presOf" srcId="{E7430E1A-CF8B-4BD9-ACE1-DE43208E4034}" destId="{2A8A06FE-8C2C-4873-805D-38F0E65009F1}" srcOrd="0" destOrd="0" presId="urn:microsoft.com/office/officeart/2005/8/layout/hChevron3"/>
    <dgm:cxn modelId="{8F2BE0A6-DD47-4763-8C87-7D4002589F45}" srcId="{4D18C6F1-BAE6-4AE2-A7D6-9504E4847772}" destId="{1E6FED4E-B57E-4ABF-9ADC-8353E290CBE5}" srcOrd="0" destOrd="0" parTransId="{B5480101-45DC-4BF4-BD1A-57E441B19BC0}" sibTransId="{DB6C30C9-E403-4283-96C5-F9133FF300E3}"/>
    <dgm:cxn modelId="{82619BB5-263D-45CD-BB6F-9828C33CBCB3}" srcId="{4D18C6F1-BAE6-4AE2-A7D6-9504E4847772}" destId="{E7430E1A-CF8B-4BD9-ACE1-DE43208E4034}" srcOrd="4" destOrd="0" parTransId="{2FCDAC11-B017-4880-89F0-C8595E87549B}" sibTransId="{6D4A99A5-A693-467B-BF11-832B25143C81}"/>
    <dgm:cxn modelId="{0955CCDE-CF95-49E3-8BAD-7178E6380F7A}" type="presOf" srcId="{DE985584-47DB-4310-ADC4-28E37EFBAF3F}" destId="{66DB8F82-4F52-4D7D-9573-96A89F600DF5}" srcOrd="0" destOrd="0" presId="urn:microsoft.com/office/officeart/2005/8/layout/hChevron3"/>
    <dgm:cxn modelId="{D8DBD012-E4FC-4E07-930D-AE261206A31B}" type="presParOf" srcId="{BF5CA8A7-0922-4AA0-9E88-D38CC3E7DA3A}" destId="{F606F306-03BA-422D-B550-65B68F7BC7CC}" srcOrd="0" destOrd="0" presId="urn:microsoft.com/office/officeart/2005/8/layout/hChevron3"/>
    <dgm:cxn modelId="{F23F91D2-0CD5-4201-BE37-0273420217B0}" type="presParOf" srcId="{BF5CA8A7-0922-4AA0-9E88-D38CC3E7DA3A}" destId="{49D45B99-B4A9-43D8-8E84-B39CA2480C06}" srcOrd="1" destOrd="0" presId="urn:microsoft.com/office/officeart/2005/8/layout/hChevron3"/>
    <dgm:cxn modelId="{B26BD433-A9E7-4C5D-907A-2E57E521152A}" type="presParOf" srcId="{BF5CA8A7-0922-4AA0-9E88-D38CC3E7DA3A}" destId="{66DB8F82-4F52-4D7D-9573-96A89F600DF5}" srcOrd="2" destOrd="0" presId="urn:microsoft.com/office/officeart/2005/8/layout/hChevron3"/>
    <dgm:cxn modelId="{20B724AB-265F-4D29-9016-A72848BBA91F}" type="presParOf" srcId="{BF5CA8A7-0922-4AA0-9E88-D38CC3E7DA3A}" destId="{B01BEEB6-53F6-4361-A83B-C8CACD31D239}" srcOrd="3" destOrd="0" presId="urn:microsoft.com/office/officeart/2005/8/layout/hChevron3"/>
    <dgm:cxn modelId="{283E40B4-0A7A-478D-8EF2-0836BA6AC02B}" type="presParOf" srcId="{BF5CA8A7-0922-4AA0-9E88-D38CC3E7DA3A}" destId="{A1E86A2F-9801-4184-BB55-858A74614E65}" srcOrd="4" destOrd="0" presId="urn:microsoft.com/office/officeart/2005/8/layout/hChevron3"/>
    <dgm:cxn modelId="{052BA6E3-D741-43EF-B9ED-2C7C25EA0789}" type="presParOf" srcId="{BF5CA8A7-0922-4AA0-9E88-D38CC3E7DA3A}" destId="{28D41EAE-A1B9-45C9-B409-A64F4C6D93A7}" srcOrd="5" destOrd="0" presId="urn:microsoft.com/office/officeart/2005/8/layout/hChevron3"/>
    <dgm:cxn modelId="{FECD8FCC-07A7-41A0-B9F4-DA9C713422D0}" type="presParOf" srcId="{BF5CA8A7-0922-4AA0-9E88-D38CC3E7DA3A}" destId="{81622079-4865-4F80-BA28-36A8228F3239}" srcOrd="6" destOrd="0" presId="urn:microsoft.com/office/officeart/2005/8/layout/hChevron3"/>
    <dgm:cxn modelId="{B2A3B09A-A1C3-4AA8-83A7-0C41C1909343}" type="presParOf" srcId="{BF5CA8A7-0922-4AA0-9E88-D38CC3E7DA3A}" destId="{F5A68790-7E2C-49D0-B8B3-7275CB27F6ED}" srcOrd="7" destOrd="0" presId="urn:microsoft.com/office/officeart/2005/8/layout/hChevron3"/>
    <dgm:cxn modelId="{1171E267-FD77-4A20-A315-9226FDF555C5}" type="presParOf" srcId="{BF5CA8A7-0922-4AA0-9E88-D38CC3E7DA3A}" destId="{2A8A06FE-8C2C-4873-805D-38F0E65009F1}" srcOrd="8" destOrd="0" presId="urn:microsoft.com/office/officeart/2005/8/layout/hChevron3"/>
    <dgm:cxn modelId="{A1F774A7-D652-4554-B3CD-2E1BF81FAD1E}" type="presParOf" srcId="{BF5CA8A7-0922-4AA0-9E88-D38CC3E7DA3A}" destId="{9223A9E9-7863-4904-B90E-A8B969406761}" srcOrd="9" destOrd="0" presId="urn:microsoft.com/office/officeart/2005/8/layout/hChevron3"/>
    <dgm:cxn modelId="{9E4D23FE-B219-4F58-8A37-36BA35C7995E}" type="presParOf" srcId="{BF5CA8A7-0922-4AA0-9E88-D38CC3E7DA3A}" destId="{2A0B47D3-D259-44A5-A710-D8712877A484}" srcOrd="10" destOrd="0" presId="urn:microsoft.com/office/officeart/2005/8/layout/hChevron3"/>
  </dgm:cxnLst>
  <dgm:bg/>
  <dgm:whole/>
  <dgm:extLst>
    <a:ext uri="http://schemas.microsoft.com/office/drawing/2008/diagram">
      <dsp:dataModelExt xmlns:dsp="http://schemas.microsoft.com/office/drawing/2008/diagram" relId="rId7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D18C6F1-BAE6-4AE2-A7D6-9504E4847772}" type="doc">
      <dgm:prSet loTypeId="urn:microsoft.com/office/officeart/2005/8/layout/hChevron3" loCatId="process" qsTypeId="urn:microsoft.com/office/officeart/2005/8/quickstyle/simple1" qsCatId="simple" csTypeId="urn:microsoft.com/office/officeart/2005/8/colors/colorful5" csCatId="colorful" phldr="1"/>
      <dgm:spPr/>
    </dgm:pt>
    <dgm:pt modelId="{1E6FED4E-B57E-4ABF-9ADC-8353E290CBE5}">
      <dgm:prSet phldrT="[Texto]" custT="1"/>
      <dgm:spPr/>
      <dgm:t>
        <a:bodyPr/>
        <a:lstStyle/>
        <a:p>
          <a:r>
            <a:rPr lang="es-MX" sz="900" b="0">
              <a:solidFill>
                <a:sysClr val="windowText" lastClr="000000"/>
              </a:solidFill>
              <a:latin typeface="Times New Roman" pitchFamily="18" charset="0"/>
              <a:cs typeface="Times New Roman" pitchFamily="18" charset="0"/>
            </a:rPr>
            <a:t>Planificación</a:t>
          </a:r>
        </a:p>
      </dgm:t>
    </dgm:pt>
    <dgm:pt modelId="{B5480101-45DC-4BF4-BD1A-57E441B19BC0}" type="parTrans" cxnId="{8F2BE0A6-DD47-4763-8C87-7D4002589F45}">
      <dgm:prSet/>
      <dgm:spPr/>
      <dgm:t>
        <a:bodyPr/>
        <a:lstStyle/>
        <a:p>
          <a:endParaRPr lang="es-MX"/>
        </a:p>
      </dgm:t>
    </dgm:pt>
    <dgm:pt modelId="{DB6C30C9-E403-4283-96C5-F9133FF300E3}" type="sibTrans" cxnId="{8F2BE0A6-DD47-4763-8C87-7D4002589F45}">
      <dgm:prSet/>
      <dgm:spPr/>
      <dgm:t>
        <a:bodyPr/>
        <a:lstStyle/>
        <a:p>
          <a:endParaRPr lang="es-MX"/>
        </a:p>
      </dgm:t>
    </dgm:pt>
    <dgm:pt modelId="{DE985584-47DB-4310-ADC4-28E37EFBAF3F}">
      <dgm:prSet phldrT="[Texto]" custT="1"/>
      <dgm:spPr/>
      <dgm:t>
        <a:bodyPr/>
        <a:lstStyle/>
        <a:p>
          <a:r>
            <a:rPr lang="es-EC" sz="1000" b="0">
              <a:solidFill>
                <a:sysClr val="windowText" lastClr="000000"/>
              </a:solidFill>
            </a:rPr>
            <a:t>Estudio</a:t>
          </a:r>
          <a:r>
            <a:rPr lang="es-EC" sz="1000" b="0"/>
            <a:t> </a:t>
          </a:r>
          <a:endParaRPr lang="es-MX" sz="1000" b="0">
            <a:latin typeface="Times New Roman" pitchFamily="18" charset="0"/>
            <a:cs typeface="Times New Roman" pitchFamily="18" charset="0"/>
          </a:endParaRPr>
        </a:p>
      </dgm:t>
    </dgm:pt>
    <dgm:pt modelId="{671FC5B4-2FF7-42DE-B7D8-3AC6369EFA73}" type="parTrans" cxnId="{F943F5EC-60C6-4528-ABE0-C53F32EF1B58}">
      <dgm:prSet/>
      <dgm:spPr/>
      <dgm:t>
        <a:bodyPr/>
        <a:lstStyle/>
        <a:p>
          <a:endParaRPr lang="es-MX"/>
        </a:p>
      </dgm:t>
    </dgm:pt>
    <dgm:pt modelId="{D32159C6-D8AC-4065-9EC4-76DB79451236}" type="sibTrans" cxnId="{F943F5EC-60C6-4528-ABE0-C53F32EF1B58}">
      <dgm:prSet/>
      <dgm:spPr/>
      <dgm:t>
        <a:bodyPr/>
        <a:lstStyle/>
        <a:p>
          <a:endParaRPr lang="es-MX"/>
        </a:p>
      </dgm:t>
    </dgm:pt>
    <dgm:pt modelId="{C4B1AA1B-C551-48A5-8796-D154C132311E}">
      <dgm:prSet phldrT="[Texto]" custT="1"/>
      <dgm:spPr/>
      <dgm:t>
        <a:bodyPr/>
        <a:lstStyle/>
        <a:p>
          <a:r>
            <a:rPr lang="es-MX" sz="1000" b="0">
              <a:solidFill>
                <a:sysClr val="windowText" lastClr="000000"/>
              </a:solidFill>
              <a:latin typeface="Times New Roman" pitchFamily="18" charset="0"/>
              <a:cs typeface="Times New Roman" pitchFamily="18" charset="0"/>
            </a:rPr>
            <a:t>Selección</a:t>
          </a:r>
        </a:p>
      </dgm:t>
    </dgm:pt>
    <dgm:pt modelId="{EE8EF1DD-EAC5-40DD-AC2D-F7E56491161A}" type="parTrans" cxnId="{06E9FD3F-F8E5-4E20-B500-C7EBDBB526D9}">
      <dgm:prSet/>
      <dgm:spPr/>
      <dgm:t>
        <a:bodyPr/>
        <a:lstStyle/>
        <a:p>
          <a:endParaRPr lang="es-MX"/>
        </a:p>
      </dgm:t>
    </dgm:pt>
    <dgm:pt modelId="{51DF4422-F865-45AB-974B-209BD3D6D30C}" type="sibTrans" cxnId="{06E9FD3F-F8E5-4E20-B500-C7EBDBB526D9}">
      <dgm:prSet/>
      <dgm:spPr/>
      <dgm:t>
        <a:bodyPr/>
        <a:lstStyle/>
        <a:p>
          <a:endParaRPr lang="es-MX"/>
        </a:p>
      </dgm:t>
    </dgm:pt>
    <dgm:pt modelId="{E7430E1A-CF8B-4BD9-ACE1-DE43208E4034}">
      <dgm:prSet custT="1"/>
      <dgm:spPr/>
      <dgm:t>
        <a:bodyPr/>
        <a:lstStyle/>
        <a:p>
          <a:r>
            <a:rPr lang="es-EC" sz="1050">
              <a:solidFill>
                <a:sysClr val="windowText" lastClr="000000"/>
              </a:solidFill>
            </a:rPr>
            <a:t>Seguimiento</a:t>
          </a:r>
          <a:endParaRPr lang="es-MX" sz="1050">
            <a:solidFill>
              <a:sysClr val="windowText" lastClr="000000"/>
            </a:solidFill>
          </a:endParaRPr>
        </a:p>
      </dgm:t>
    </dgm:pt>
    <dgm:pt modelId="{2FCDAC11-B017-4880-89F0-C8595E87549B}" type="parTrans" cxnId="{82619BB5-263D-45CD-BB6F-9828C33CBCB3}">
      <dgm:prSet/>
      <dgm:spPr/>
      <dgm:t>
        <a:bodyPr/>
        <a:lstStyle/>
        <a:p>
          <a:endParaRPr lang="es-MX"/>
        </a:p>
      </dgm:t>
    </dgm:pt>
    <dgm:pt modelId="{6D4A99A5-A693-467B-BF11-832B25143C81}" type="sibTrans" cxnId="{82619BB5-263D-45CD-BB6F-9828C33CBCB3}">
      <dgm:prSet/>
      <dgm:spPr/>
      <dgm:t>
        <a:bodyPr/>
        <a:lstStyle/>
        <a:p>
          <a:endParaRPr lang="es-MX"/>
        </a:p>
      </dgm:t>
    </dgm:pt>
    <dgm:pt modelId="{8FBBB986-1780-4F0E-848F-98B86B6665CC}">
      <dgm:prSet custT="1"/>
      <dgm:spPr/>
      <dgm:t>
        <a:bodyPr/>
        <a:lstStyle/>
        <a:p>
          <a:r>
            <a:rPr lang="es-MX" sz="1000">
              <a:solidFill>
                <a:sysClr val="windowText" lastClr="000000"/>
              </a:solidFill>
            </a:rPr>
            <a:t>Retroalimentación</a:t>
          </a:r>
        </a:p>
      </dgm:t>
    </dgm:pt>
    <dgm:pt modelId="{0C3C2621-3D80-42BA-A83F-5FB3DD6E83AD}" type="parTrans" cxnId="{7604616D-F116-4018-9308-27059042B0B0}">
      <dgm:prSet/>
      <dgm:spPr/>
      <dgm:t>
        <a:bodyPr/>
        <a:lstStyle/>
        <a:p>
          <a:endParaRPr lang="es-MX"/>
        </a:p>
      </dgm:t>
    </dgm:pt>
    <dgm:pt modelId="{40BB999E-A749-41DC-AD67-0C67912C2FC3}" type="sibTrans" cxnId="{7604616D-F116-4018-9308-27059042B0B0}">
      <dgm:prSet/>
      <dgm:spPr/>
      <dgm:t>
        <a:bodyPr/>
        <a:lstStyle/>
        <a:p>
          <a:endParaRPr lang="es-MX"/>
        </a:p>
      </dgm:t>
    </dgm:pt>
    <dgm:pt modelId="{BF5CA8A7-0922-4AA0-9E88-D38CC3E7DA3A}" type="pres">
      <dgm:prSet presAssocID="{4D18C6F1-BAE6-4AE2-A7D6-9504E4847772}" presName="Name0" presStyleCnt="0">
        <dgm:presLayoutVars>
          <dgm:dir/>
          <dgm:resizeHandles val="exact"/>
        </dgm:presLayoutVars>
      </dgm:prSet>
      <dgm:spPr/>
    </dgm:pt>
    <dgm:pt modelId="{F606F306-03BA-422D-B550-65B68F7BC7CC}" type="pres">
      <dgm:prSet presAssocID="{1E6FED4E-B57E-4ABF-9ADC-8353E290CBE5}" presName="parTxOnly" presStyleLbl="node1" presStyleIdx="0" presStyleCnt="5" custLinFactNeighborX="-425" custLinFactNeighborY="6170">
        <dgm:presLayoutVars>
          <dgm:bulletEnabled val="1"/>
        </dgm:presLayoutVars>
      </dgm:prSet>
      <dgm:spPr/>
      <dgm:t>
        <a:bodyPr/>
        <a:lstStyle/>
        <a:p>
          <a:endParaRPr lang="es-MX"/>
        </a:p>
      </dgm:t>
    </dgm:pt>
    <dgm:pt modelId="{49D45B99-B4A9-43D8-8E84-B39CA2480C06}" type="pres">
      <dgm:prSet presAssocID="{DB6C30C9-E403-4283-96C5-F9133FF300E3}" presName="parSpace" presStyleCnt="0"/>
      <dgm:spPr/>
    </dgm:pt>
    <dgm:pt modelId="{66DB8F82-4F52-4D7D-9573-96A89F600DF5}" type="pres">
      <dgm:prSet presAssocID="{DE985584-47DB-4310-ADC4-28E37EFBAF3F}" presName="parTxOnly" presStyleLbl="node1" presStyleIdx="1" presStyleCnt="5" custLinFactNeighborX="-17525">
        <dgm:presLayoutVars>
          <dgm:bulletEnabled val="1"/>
        </dgm:presLayoutVars>
      </dgm:prSet>
      <dgm:spPr/>
      <dgm:t>
        <a:bodyPr/>
        <a:lstStyle/>
        <a:p>
          <a:endParaRPr lang="es-MX"/>
        </a:p>
      </dgm:t>
    </dgm:pt>
    <dgm:pt modelId="{B01BEEB6-53F6-4361-A83B-C8CACD31D239}" type="pres">
      <dgm:prSet presAssocID="{D32159C6-D8AC-4065-9EC4-76DB79451236}" presName="parSpace" presStyleCnt="0"/>
      <dgm:spPr/>
    </dgm:pt>
    <dgm:pt modelId="{A1E86A2F-9801-4184-BB55-858A74614E65}" type="pres">
      <dgm:prSet presAssocID="{C4B1AA1B-C551-48A5-8796-D154C132311E}" presName="parTxOnly" presStyleLbl="node1" presStyleIdx="2" presStyleCnt="5" custScaleX="108499" custLinFactNeighborX="-21029">
        <dgm:presLayoutVars>
          <dgm:bulletEnabled val="1"/>
        </dgm:presLayoutVars>
      </dgm:prSet>
      <dgm:spPr/>
      <dgm:t>
        <a:bodyPr/>
        <a:lstStyle/>
        <a:p>
          <a:endParaRPr lang="es-MX"/>
        </a:p>
      </dgm:t>
    </dgm:pt>
    <dgm:pt modelId="{28D41EAE-A1B9-45C9-B409-A64F4C6D93A7}" type="pres">
      <dgm:prSet presAssocID="{51DF4422-F865-45AB-974B-209BD3D6D30C}" presName="parSpace" presStyleCnt="0"/>
      <dgm:spPr/>
    </dgm:pt>
    <dgm:pt modelId="{2A8A06FE-8C2C-4873-805D-38F0E65009F1}" type="pres">
      <dgm:prSet presAssocID="{E7430E1A-CF8B-4BD9-ACE1-DE43208E4034}" presName="parTxOnly" presStyleLbl="node1" presStyleIdx="3" presStyleCnt="5" custScaleX="120317" custLinFactNeighborX="-31544">
        <dgm:presLayoutVars>
          <dgm:bulletEnabled val="1"/>
        </dgm:presLayoutVars>
      </dgm:prSet>
      <dgm:spPr/>
      <dgm:t>
        <a:bodyPr/>
        <a:lstStyle/>
        <a:p>
          <a:endParaRPr lang="es-MX"/>
        </a:p>
      </dgm:t>
    </dgm:pt>
    <dgm:pt modelId="{9223A9E9-7863-4904-B90E-A8B969406761}" type="pres">
      <dgm:prSet presAssocID="{6D4A99A5-A693-467B-BF11-832B25143C81}" presName="parSpace" presStyleCnt="0"/>
      <dgm:spPr/>
    </dgm:pt>
    <dgm:pt modelId="{2A0B47D3-D259-44A5-A710-D8712877A484}" type="pres">
      <dgm:prSet presAssocID="{8FBBB986-1780-4F0E-848F-98B86B6665CC}" presName="parTxOnly" presStyleLbl="node1" presStyleIdx="4" presStyleCnt="5" custScaleX="135564" custLinFactNeighborX="-31544" custLinFactNeighborY="-1752">
        <dgm:presLayoutVars>
          <dgm:bulletEnabled val="1"/>
        </dgm:presLayoutVars>
      </dgm:prSet>
      <dgm:spPr/>
      <dgm:t>
        <a:bodyPr/>
        <a:lstStyle/>
        <a:p>
          <a:endParaRPr lang="es-MX"/>
        </a:p>
      </dgm:t>
    </dgm:pt>
  </dgm:ptLst>
  <dgm:cxnLst>
    <dgm:cxn modelId="{F943F5EC-60C6-4528-ABE0-C53F32EF1B58}" srcId="{4D18C6F1-BAE6-4AE2-A7D6-9504E4847772}" destId="{DE985584-47DB-4310-ADC4-28E37EFBAF3F}" srcOrd="1" destOrd="0" parTransId="{671FC5B4-2FF7-42DE-B7D8-3AC6369EFA73}" sibTransId="{D32159C6-D8AC-4065-9EC4-76DB79451236}"/>
    <dgm:cxn modelId="{06E9FD3F-F8E5-4E20-B500-C7EBDBB526D9}" srcId="{4D18C6F1-BAE6-4AE2-A7D6-9504E4847772}" destId="{C4B1AA1B-C551-48A5-8796-D154C132311E}" srcOrd="2" destOrd="0" parTransId="{EE8EF1DD-EAC5-40DD-AC2D-F7E56491161A}" sibTransId="{51DF4422-F865-45AB-974B-209BD3D6D30C}"/>
    <dgm:cxn modelId="{8DA60692-2952-4F91-B223-202365119B12}" type="presOf" srcId="{4D18C6F1-BAE6-4AE2-A7D6-9504E4847772}" destId="{BF5CA8A7-0922-4AA0-9E88-D38CC3E7DA3A}" srcOrd="0" destOrd="0" presId="urn:microsoft.com/office/officeart/2005/8/layout/hChevron3"/>
    <dgm:cxn modelId="{3B39FFAA-2659-4D90-8B5F-6825A49D43F9}" type="presOf" srcId="{1E6FED4E-B57E-4ABF-9ADC-8353E290CBE5}" destId="{F606F306-03BA-422D-B550-65B68F7BC7CC}" srcOrd="0" destOrd="0" presId="urn:microsoft.com/office/officeart/2005/8/layout/hChevron3"/>
    <dgm:cxn modelId="{7604616D-F116-4018-9308-27059042B0B0}" srcId="{4D18C6F1-BAE6-4AE2-A7D6-9504E4847772}" destId="{8FBBB986-1780-4F0E-848F-98B86B6665CC}" srcOrd="4" destOrd="0" parTransId="{0C3C2621-3D80-42BA-A83F-5FB3DD6E83AD}" sibTransId="{40BB999E-A749-41DC-AD67-0C67912C2FC3}"/>
    <dgm:cxn modelId="{574EF524-10EE-4188-B648-E1C604B254F4}" type="presOf" srcId="{DE985584-47DB-4310-ADC4-28E37EFBAF3F}" destId="{66DB8F82-4F52-4D7D-9573-96A89F600DF5}" srcOrd="0" destOrd="0" presId="urn:microsoft.com/office/officeart/2005/8/layout/hChevron3"/>
    <dgm:cxn modelId="{05A348D0-F16F-419A-B136-3B8DEC7DBC15}" type="presOf" srcId="{E7430E1A-CF8B-4BD9-ACE1-DE43208E4034}" destId="{2A8A06FE-8C2C-4873-805D-38F0E65009F1}" srcOrd="0" destOrd="0" presId="urn:microsoft.com/office/officeart/2005/8/layout/hChevron3"/>
    <dgm:cxn modelId="{8F2BE0A6-DD47-4763-8C87-7D4002589F45}" srcId="{4D18C6F1-BAE6-4AE2-A7D6-9504E4847772}" destId="{1E6FED4E-B57E-4ABF-9ADC-8353E290CBE5}" srcOrd="0" destOrd="0" parTransId="{B5480101-45DC-4BF4-BD1A-57E441B19BC0}" sibTransId="{DB6C30C9-E403-4283-96C5-F9133FF300E3}"/>
    <dgm:cxn modelId="{82619BB5-263D-45CD-BB6F-9828C33CBCB3}" srcId="{4D18C6F1-BAE6-4AE2-A7D6-9504E4847772}" destId="{E7430E1A-CF8B-4BD9-ACE1-DE43208E4034}" srcOrd="3" destOrd="0" parTransId="{2FCDAC11-B017-4880-89F0-C8595E87549B}" sibTransId="{6D4A99A5-A693-467B-BF11-832B25143C81}"/>
    <dgm:cxn modelId="{6BA81D6C-1C59-47F4-BD02-A11E56D2AD75}" type="presOf" srcId="{C4B1AA1B-C551-48A5-8796-D154C132311E}" destId="{A1E86A2F-9801-4184-BB55-858A74614E65}" srcOrd="0" destOrd="0" presId="urn:microsoft.com/office/officeart/2005/8/layout/hChevron3"/>
    <dgm:cxn modelId="{C1EF9469-CA4A-4B5B-980A-8470BCD882E3}" type="presOf" srcId="{8FBBB986-1780-4F0E-848F-98B86B6665CC}" destId="{2A0B47D3-D259-44A5-A710-D8712877A484}" srcOrd="0" destOrd="0" presId="urn:microsoft.com/office/officeart/2005/8/layout/hChevron3"/>
    <dgm:cxn modelId="{5BD6869F-59F1-4AC4-A565-806B9F74E67C}" type="presParOf" srcId="{BF5CA8A7-0922-4AA0-9E88-D38CC3E7DA3A}" destId="{F606F306-03BA-422D-B550-65B68F7BC7CC}" srcOrd="0" destOrd="0" presId="urn:microsoft.com/office/officeart/2005/8/layout/hChevron3"/>
    <dgm:cxn modelId="{1F30C2EB-A9DA-4C35-B487-67E3A0A679CF}" type="presParOf" srcId="{BF5CA8A7-0922-4AA0-9E88-D38CC3E7DA3A}" destId="{49D45B99-B4A9-43D8-8E84-B39CA2480C06}" srcOrd="1" destOrd="0" presId="urn:microsoft.com/office/officeart/2005/8/layout/hChevron3"/>
    <dgm:cxn modelId="{75AC8582-4C9D-4C70-8DD1-2304C31B0115}" type="presParOf" srcId="{BF5CA8A7-0922-4AA0-9E88-D38CC3E7DA3A}" destId="{66DB8F82-4F52-4D7D-9573-96A89F600DF5}" srcOrd="2" destOrd="0" presId="urn:microsoft.com/office/officeart/2005/8/layout/hChevron3"/>
    <dgm:cxn modelId="{15933493-C619-435B-979E-6C007421455B}" type="presParOf" srcId="{BF5CA8A7-0922-4AA0-9E88-D38CC3E7DA3A}" destId="{B01BEEB6-53F6-4361-A83B-C8CACD31D239}" srcOrd="3" destOrd="0" presId="urn:microsoft.com/office/officeart/2005/8/layout/hChevron3"/>
    <dgm:cxn modelId="{1132AB18-9100-4D31-8350-BBD4031D2079}" type="presParOf" srcId="{BF5CA8A7-0922-4AA0-9E88-D38CC3E7DA3A}" destId="{A1E86A2F-9801-4184-BB55-858A74614E65}" srcOrd="4" destOrd="0" presId="urn:microsoft.com/office/officeart/2005/8/layout/hChevron3"/>
    <dgm:cxn modelId="{B5960338-819A-48DA-BA53-87F492C9DFF5}" type="presParOf" srcId="{BF5CA8A7-0922-4AA0-9E88-D38CC3E7DA3A}" destId="{28D41EAE-A1B9-45C9-B409-A64F4C6D93A7}" srcOrd="5" destOrd="0" presId="urn:microsoft.com/office/officeart/2005/8/layout/hChevron3"/>
    <dgm:cxn modelId="{9D88D32D-ADA7-407C-A340-E00BAEFA5E27}" type="presParOf" srcId="{BF5CA8A7-0922-4AA0-9E88-D38CC3E7DA3A}" destId="{2A8A06FE-8C2C-4873-805D-38F0E65009F1}" srcOrd="6" destOrd="0" presId="urn:microsoft.com/office/officeart/2005/8/layout/hChevron3"/>
    <dgm:cxn modelId="{369050A6-349C-4448-A0BD-78E95EF178F0}" type="presParOf" srcId="{BF5CA8A7-0922-4AA0-9E88-D38CC3E7DA3A}" destId="{9223A9E9-7863-4904-B90E-A8B969406761}" srcOrd="7" destOrd="0" presId="urn:microsoft.com/office/officeart/2005/8/layout/hChevron3"/>
    <dgm:cxn modelId="{14E3352E-27EF-4DC7-A486-90276924D41D}" type="presParOf" srcId="{BF5CA8A7-0922-4AA0-9E88-D38CC3E7DA3A}" destId="{2A0B47D3-D259-44A5-A710-D8712877A484}" srcOrd="8" destOrd="0" presId="urn:microsoft.com/office/officeart/2005/8/layout/hChevron3"/>
  </dgm:cxnLst>
  <dgm:bg/>
  <dgm:whole/>
  <dgm:extLst>
    <a:ext uri="http://schemas.microsoft.com/office/drawing/2008/diagram">
      <dsp:dataModelExt xmlns:dsp="http://schemas.microsoft.com/office/drawing/2008/diagram" relId="rId8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D18C6F1-BAE6-4AE2-A7D6-9504E4847772}" type="doc">
      <dgm:prSet loTypeId="urn:microsoft.com/office/officeart/2005/8/layout/hChevron3" loCatId="process" qsTypeId="urn:microsoft.com/office/officeart/2005/8/quickstyle/simple1" qsCatId="simple" csTypeId="urn:microsoft.com/office/officeart/2005/8/colors/colorful4" csCatId="colorful" phldr="1"/>
      <dgm:spPr/>
    </dgm:pt>
    <dgm:pt modelId="{1E6FED4E-B57E-4ABF-9ADC-8353E290CBE5}">
      <dgm:prSet phldrT="[Texto]" custT="1"/>
      <dgm:spPr/>
      <dgm:t>
        <a:bodyPr/>
        <a:lstStyle/>
        <a:p>
          <a:r>
            <a:rPr lang="es-MX" sz="900" b="0">
              <a:solidFill>
                <a:sysClr val="windowText" lastClr="000000"/>
              </a:solidFill>
              <a:latin typeface="Times New Roman" pitchFamily="18" charset="0"/>
              <a:cs typeface="Times New Roman" pitchFamily="18" charset="0"/>
            </a:rPr>
            <a:t>Planificación</a:t>
          </a:r>
        </a:p>
      </dgm:t>
    </dgm:pt>
    <dgm:pt modelId="{B5480101-45DC-4BF4-BD1A-57E441B19BC0}" type="parTrans" cxnId="{8F2BE0A6-DD47-4763-8C87-7D4002589F45}">
      <dgm:prSet/>
      <dgm:spPr/>
      <dgm:t>
        <a:bodyPr/>
        <a:lstStyle/>
        <a:p>
          <a:endParaRPr lang="es-MX"/>
        </a:p>
      </dgm:t>
    </dgm:pt>
    <dgm:pt modelId="{DB6C30C9-E403-4283-96C5-F9133FF300E3}" type="sibTrans" cxnId="{8F2BE0A6-DD47-4763-8C87-7D4002589F45}">
      <dgm:prSet/>
      <dgm:spPr/>
      <dgm:t>
        <a:bodyPr/>
        <a:lstStyle/>
        <a:p>
          <a:endParaRPr lang="es-MX"/>
        </a:p>
      </dgm:t>
    </dgm:pt>
    <dgm:pt modelId="{DE985584-47DB-4310-ADC4-28E37EFBAF3F}">
      <dgm:prSet phldrT="[Texto]" custT="1"/>
      <dgm:spPr/>
      <dgm:t>
        <a:bodyPr/>
        <a:lstStyle/>
        <a:p>
          <a:r>
            <a:rPr lang="es-EC" sz="900" b="1">
              <a:solidFill>
                <a:sysClr val="windowText" lastClr="000000"/>
              </a:solidFill>
            </a:rPr>
            <a:t>Implantación </a:t>
          </a:r>
          <a:r>
            <a:rPr lang="es-EC" sz="900" b="0">
              <a:solidFill>
                <a:sysClr val="windowText" lastClr="000000"/>
              </a:solidFill>
            </a:rPr>
            <a:t>  </a:t>
          </a:r>
          <a:endParaRPr lang="es-MX" sz="900" b="0">
            <a:solidFill>
              <a:sysClr val="windowText" lastClr="000000"/>
            </a:solidFill>
            <a:latin typeface="Times New Roman" pitchFamily="18" charset="0"/>
            <a:cs typeface="Times New Roman" pitchFamily="18" charset="0"/>
          </a:endParaRPr>
        </a:p>
      </dgm:t>
    </dgm:pt>
    <dgm:pt modelId="{671FC5B4-2FF7-42DE-B7D8-3AC6369EFA73}" type="parTrans" cxnId="{F943F5EC-60C6-4528-ABE0-C53F32EF1B58}">
      <dgm:prSet/>
      <dgm:spPr/>
      <dgm:t>
        <a:bodyPr/>
        <a:lstStyle/>
        <a:p>
          <a:endParaRPr lang="es-MX"/>
        </a:p>
      </dgm:t>
    </dgm:pt>
    <dgm:pt modelId="{D32159C6-D8AC-4065-9EC4-76DB79451236}" type="sibTrans" cxnId="{F943F5EC-60C6-4528-ABE0-C53F32EF1B58}">
      <dgm:prSet/>
      <dgm:spPr/>
      <dgm:t>
        <a:bodyPr/>
        <a:lstStyle/>
        <a:p>
          <a:endParaRPr lang="es-MX"/>
        </a:p>
      </dgm:t>
    </dgm:pt>
    <dgm:pt modelId="{C4B1AA1B-C551-48A5-8796-D154C132311E}">
      <dgm:prSet phldrT="[Texto]" custT="1"/>
      <dgm:spPr/>
      <dgm:t>
        <a:bodyPr/>
        <a:lstStyle/>
        <a:p>
          <a:r>
            <a:rPr lang="es-MX" sz="1000" b="0">
              <a:solidFill>
                <a:sysClr val="windowText" lastClr="000000"/>
              </a:solidFill>
              <a:latin typeface="Times New Roman" pitchFamily="18" charset="0"/>
              <a:cs typeface="Times New Roman" pitchFamily="18" charset="0"/>
            </a:rPr>
            <a:t>Selección</a:t>
          </a:r>
        </a:p>
      </dgm:t>
    </dgm:pt>
    <dgm:pt modelId="{EE8EF1DD-EAC5-40DD-AC2D-F7E56491161A}" type="parTrans" cxnId="{06E9FD3F-F8E5-4E20-B500-C7EBDBB526D9}">
      <dgm:prSet/>
      <dgm:spPr/>
      <dgm:t>
        <a:bodyPr/>
        <a:lstStyle/>
        <a:p>
          <a:endParaRPr lang="es-MX"/>
        </a:p>
      </dgm:t>
    </dgm:pt>
    <dgm:pt modelId="{51DF4422-F865-45AB-974B-209BD3D6D30C}" type="sibTrans" cxnId="{06E9FD3F-F8E5-4E20-B500-C7EBDBB526D9}">
      <dgm:prSet/>
      <dgm:spPr/>
      <dgm:t>
        <a:bodyPr/>
        <a:lstStyle/>
        <a:p>
          <a:endParaRPr lang="es-MX"/>
        </a:p>
      </dgm:t>
    </dgm:pt>
    <dgm:pt modelId="{E7430E1A-CF8B-4BD9-ACE1-DE43208E4034}">
      <dgm:prSet custT="1"/>
      <dgm:spPr/>
      <dgm:t>
        <a:bodyPr/>
        <a:lstStyle/>
        <a:p>
          <a:r>
            <a:rPr lang="es-EC" sz="1050">
              <a:solidFill>
                <a:sysClr val="windowText" lastClr="000000"/>
              </a:solidFill>
            </a:rPr>
            <a:t>Seguimiento</a:t>
          </a:r>
          <a:endParaRPr lang="es-MX" sz="1050">
            <a:solidFill>
              <a:sysClr val="windowText" lastClr="000000"/>
            </a:solidFill>
          </a:endParaRPr>
        </a:p>
      </dgm:t>
    </dgm:pt>
    <dgm:pt modelId="{2FCDAC11-B017-4880-89F0-C8595E87549B}" type="parTrans" cxnId="{82619BB5-263D-45CD-BB6F-9828C33CBCB3}">
      <dgm:prSet/>
      <dgm:spPr/>
      <dgm:t>
        <a:bodyPr/>
        <a:lstStyle/>
        <a:p>
          <a:endParaRPr lang="es-MX"/>
        </a:p>
      </dgm:t>
    </dgm:pt>
    <dgm:pt modelId="{6D4A99A5-A693-467B-BF11-832B25143C81}" type="sibTrans" cxnId="{82619BB5-263D-45CD-BB6F-9828C33CBCB3}">
      <dgm:prSet/>
      <dgm:spPr/>
      <dgm:t>
        <a:bodyPr/>
        <a:lstStyle/>
        <a:p>
          <a:endParaRPr lang="es-MX"/>
        </a:p>
      </dgm:t>
    </dgm:pt>
    <dgm:pt modelId="{8FBBB986-1780-4F0E-848F-98B86B6665CC}">
      <dgm:prSet custT="1"/>
      <dgm:spPr/>
      <dgm:t>
        <a:bodyPr/>
        <a:lstStyle/>
        <a:p>
          <a:r>
            <a:rPr lang="es-MX" sz="1000">
              <a:solidFill>
                <a:sysClr val="windowText" lastClr="000000"/>
              </a:solidFill>
            </a:rPr>
            <a:t>Retroalimentación</a:t>
          </a:r>
        </a:p>
      </dgm:t>
    </dgm:pt>
    <dgm:pt modelId="{0C3C2621-3D80-42BA-A83F-5FB3DD6E83AD}" type="parTrans" cxnId="{7604616D-F116-4018-9308-27059042B0B0}">
      <dgm:prSet/>
      <dgm:spPr/>
      <dgm:t>
        <a:bodyPr/>
        <a:lstStyle/>
        <a:p>
          <a:endParaRPr lang="es-MX"/>
        </a:p>
      </dgm:t>
    </dgm:pt>
    <dgm:pt modelId="{40BB999E-A749-41DC-AD67-0C67912C2FC3}" type="sibTrans" cxnId="{7604616D-F116-4018-9308-27059042B0B0}">
      <dgm:prSet/>
      <dgm:spPr/>
      <dgm:t>
        <a:bodyPr/>
        <a:lstStyle/>
        <a:p>
          <a:endParaRPr lang="es-MX"/>
        </a:p>
      </dgm:t>
    </dgm:pt>
    <dgm:pt modelId="{BF5CA8A7-0922-4AA0-9E88-D38CC3E7DA3A}" type="pres">
      <dgm:prSet presAssocID="{4D18C6F1-BAE6-4AE2-A7D6-9504E4847772}" presName="Name0" presStyleCnt="0">
        <dgm:presLayoutVars>
          <dgm:dir/>
          <dgm:resizeHandles val="exact"/>
        </dgm:presLayoutVars>
      </dgm:prSet>
      <dgm:spPr/>
    </dgm:pt>
    <dgm:pt modelId="{F606F306-03BA-422D-B550-65B68F7BC7CC}" type="pres">
      <dgm:prSet presAssocID="{1E6FED4E-B57E-4ABF-9ADC-8353E290CBE5}" presName="parTxOnly" presStyleLbl="node1" presStyleIdx="0" presStyleCnt="5" custLinFactNeighborX="-425" custLinFactNeighborY="-1">
        <dgm:presLayoutVars>
          <dgm:bulletEnabled val="1"/>
        </dgm:presLayoutVars>
      </dgm:prSet>
      <dgm:spPr/>
      <dgm:t>
        <a:bodyPr/>
        <a:lstStyle/>
        <a:p>
          <a:endParaRPr lang="es-MX"/>
        </a:p>
      </dgm:t>
    </dgm:pt>
    <dgm:pt modelId="{49D45B99-B4A9-43D8-8E84-B39CA2480C06}" type="pres">
      <dgm:prSet presAssocID="{DB6C30C9-E403-4283-96C5-F9133FF300E3}" presName="parSpace" presStyleCnt="0"/>
      <dgm:spPr/>
    </dgm:pt>
    <dgm:pt modelId="{66DB8F82-4F52-4D7D-9573-96A89F600DF5}" type="pres">
      <dgm:prSet presAssocID="{DE985584-47DB-4310-ADC4-28E37EFBAF3F}" presName="parTxOnly" presStyleLbl="node1" presStyleIdx="1" presStyleCnt="5" custLinFactX="65089" custLinFactNeighborX="100000" custLinFactNeighborY="1717">
        <dgm:presLayoutVars>
          <dgm:bulletEnabled val="1"/>
        </dgm:presLayoutVars>
      </dgm:prSet>
      <dgm:spPr/>
      <dgm:t>
        <a:bodyPr/>
        <a:lstStyle/>
        <a:p>
          <a:endParaRPr lang="es-MX"/>
        </a:p>
      </dgm:t>
    </dgm:pt>
    <dgm:pt modelId="{B01BEEB6-53F6-4361-A83B-C8CACD31D239}" type="pres">
      <dgm:prSet presAssocID="{D32159C6-D8AC-4065-9EC4-76DB79451236}" presName="parSpace" presStyleCnt="0"/>
      <dgm:spPr/>
    </dgm:pt>
    <dgm:pt modelId="{A1E86A2F-9801-4184-BB55-858A74614E65}" type="pres">
      <dgm:prSet presAssocID="{C4B1AA1B-C551-48A5-8796-D154C132311E}" presName="parTxOnly" presStyleLbl="node1" presStyleIdx="2" presStyleCnt="5" custScaleX="108499" custLinFactX="-61811" custLinFactNeighborX="-100000" custLinFactNeighborY="0">
        <dgm:presLayoutVars>
          <dgm:bulletEnabled val="1"/>
        </dgm:presLayoutVars>
      </dgm:prSet>
      <dgm:spPr/>
      <dgm:t>
        <a:bodyPr/>
        <a:lstStyle/>
        <a:p>
          <a:endParaRPr lang="es-MX"/>
        </a:p>
      </dgm:t>
    </dgm:pt>
    <dgm:pt modelId="{28D41EAE-A1B9-45C9-B409-A64F4C6D93A7}" type="pres">
      <dgm:prSet presAssocID="{51DF4422-F865-45AB-974B-209BD3D6D30C}" presName="parSpace" presStyleCnt="0"/>
      <dgm:spPr/>
    </dgm:pt>
    <dgm:pt modelId="{2A8A06FE-8C2C-4873-805D-38F0E65009F1}" type="pres">
      <dgm:prSet presAssocID="{E7430E1A-CF8B-4BD9-ACE1-DE43208E4034}" presName="parTxOnly" presStyleLbl="node1" presStyleIdx="3" presStyleCnt="5" custScaleX="120317" custLinFactNeighborX="-31544">
        <dgm:presLayoutVars>
          <dgm:bulletEnabled val="1"/>
        </dgm:presLayoutVars>
      </dgm:prSet>
      <dgm:spPr/>
      <dgm:t>
        <a:bodyPr/>
        <a:lstStyle/>
        <a:p>
          <a:endParaRPr lang="es-MX"/>
        </a:p>
      </dgm:t>
    </dgm:pt>
    <dgm:pt modelId="{9223A9E9-7863-4904-B90E-A8B969406761}" type="pres">
      <dgm:prSet presAssocID="{6D4A99A5-A693-467B-BF11-832B25143C81}" presName="parSpace" presStyleCnt="0"/>
      <dgm:spPr/>
    </dgm:pt>
    <dgm:pt modelId="{2A0B47D3-D259-44A5-A710-D8712877A484}" type="pres">
      <dgm:prSet presAssocID="{8FBBB986-1780-4F0E-848F-98B86B6665CC}" presName="parTxOnly" presStyleLbl="node1" presStyleIdx="4" presStyleCnt="5" custScaleX="135564" custLinFactNeighborX="-31544" custLinFactNeighborY="-1752">
        <dgm:presLayoutVars>
          <dgm:bulletEnabled val="1"/>
        </dgm:presLayoutVars>
      </dgm:prSet>
      <dgm:spPr/>
      <dgm:t>
        <a:bodyPr/>
        <a:lstStyle/>
        <a:p>
          <a:endParaRPr lang="es-MX"/>
        </a:p>
      </dgm:t>
    </dgm:pt>
  </dgm:ptLst>
  <dgm:cxnLst>
    <dgm:cxn modelId="{F943F5EC-60C6-4528-ABE0-C53F32EF1B58}" srcId="{4D18C6F1-BAE6-4AE2-A7D6-9504E4847772}" destId="{DE985584-47DB-4310-ADC4-28E37EFBAF3F}" srcOrd="1" destOrd="0" parTransId="{671FC5B4-2FF7-42DE-B7D8-3AC6369EFA73}" sibTransId="{D32159C6-D8AC-4065-9EC4-76DB79451236}"/>
    <dgm:cxn modelId="{98A53C51-AD8C-4EFB-9414-8F4293DCFFE7}" type="presOf" srcId="{4D18C6F1-BAE6-4AE2-A7D6-9504E4847772}" destId="{BF5CA8A7-0922-4AA0-9E88-D38CC3E7DA3A}" srcOrd="0" destOrd="0" presId="urn:microsoft.com/office/officeart/2005/8/layout/hChevron3"/>
    <dgm:cxn modelId="{06E9FD3F-F8E5-4E20-B500-C7EBDBB526D9}" srcId="{4D18C6F1-BAE6-4AE2-A7D6-9504E4847772}" destId="{C4B1AA1B-C551-48A5-8796-D154C132311E}" srcOrd="2" destOrd="0" parTransId="{EE8EF1DD-EAC5-40DD-AC2D-F7E56491161A}" sibTransId="{51DF4422-F865-45AB-974B-209BD3D6D30C}"/>
    <dgm:cxn modelId="{D88E784E-DA88-4352-A91F-59BBFBC8AD71}" type="presOf" srcId="{8FBBB986-1780-4F0E-848F-98B86B6665CC}" destId="{2A0B47D3-D259-44A5-A710-D8712877A484}" srcOrd="0" destOrd="0" presId="urn:microsoft.com/office/officeart/2005/8/layout/hChevron3"/>
    <dgm:cxn modelId="{DBE77154-1134-47EE-8764-7174B2B22B50}" type="presOf" srcId="{1E6FED4E-B57E-4ABF-9ADC-8353E290CBE5}" destId="{F606F306-03BA-422D-B550-65B68F7BC7CC}" srcOrd="0" destOrd="0" presId="urn:microsoft.com/office/officeart/2005/8/layout/hChevron3"/>
    <dgm:cxn modelId="{22891CBA-721F-4DBE-9583-ED9A3E1FD9E0}" type="presOf" srcId="{E7430E1A-CF8B-4BD9-ACE1-DE43208E4034}" destId="{2A8A06FE-8C2C-4873-805D-38F0E65009F1}" srcOrd="0" destOrd="0" presId="urn:microsoft.com/office/officeart/2005/8/layout/hChevron3"/>
    <dgm:cxn modelId="{7604616D-F116-4018-9308-27059042B0B0}" srcId="{4D18C6F1-BAE6-4AE2-A7D6-9504E4847772}" destId="{8FBBB986-1780-4F0E-848F-98B86B6665CC}" srcOrd="4" destOrd="0" parTransId="{0C3C2621-3D80-42BA-A83F-5FB3DD6E83AD}" sibTransId="{40BB999E-A749-41DC-AD67-0C67912C2FC3}"/>
    <dgm:cxn modelId="{EA9F9FF1-ADE1-4F96-863E-3B1F077BDECE}" type="presOf" srcId="{C4B1AA1B-C551-48A5-8796-D154C132311E}" destId="{A1E86A2F-9801-4184-BB55-858A74614E65}" srcOrd="0" destOrd="0" presId="urn:microsoft.com/office/officeart/2005/8/layout/hChevron3"/>
    <dgm:cxn modelId="{8F2BE0A6-DD47-4763-8C87-7D4002589F45}" srcId="{4D18C6F1-BAE6-4AE2-A7D6-9504E4847772}" destId="{1E6FED4E-B57E-4ABF-9ADC-8353E290CBE5}" srcOrd="0" destOrd="0" parTransId="{B5480101-45DC-4BF4-BD1A-57E441B19BC0}" sibTransId="{DB6C30C9-E403-4283-96C5-F9133FF300E3}"/>
    <dgm:cxn modelId="{82619BB5-263D-45CD-BB6F-9828C33CBCB3}" srcId="{4D18C6F1-BAE6-4AE2-A7D6-9504E4847772}" destId="{E7430E1A-CF8B-4BD9-ACE1-DE43208E4034}" srcOrd="3" destOrd="0" parTransId="{2FCDAC11-B017-4880-89F0-C8595E87549B}" sibTransId="{6D4A99A5-A693-467B-BF11-832B25143C81}"/>
    <dgm:cxn modelId="{098B61B1-70AB-4DAB-897A-1A6A4D69FBE6}" type="presOf" srcId="{DE985584-47DB-4310-ADC4-28E37EFBAF3F}" destId="{66DB8F82-4F52-4D7D-9573-96A89F600DF5}" srcOrd="0" destOrd="0" presId="urn:microsoft.com/office/officeart/2005/8/layout/hChevron3"/>
    <dgm:cxn modelId="{9FB68D7C-9DF9-4833-850E-B725A5CA8E03}" type="presParOf" srcId="{BF5CA8A7-0922-4AA0-9E88-D38CC3E7DA3A}" destId="{F606F306-03BA-422D-B550-65B68F7BC7CC}" srcOrd="0" destOrd="0" presId="urn:microsoft.com/office/officeart/2005/8/layout/hChevron3"/>
    <dgm:cxn modelId="{CC12A6E7-E82C-4923-93FB-38868A139959}" type="presParOf" srcId="{BF5CA8A7-0922-4AA0-9E88-D38CC3E7DA3A}" destId="{49D45B99-B4A9-43D8-8E84-B39CA2480C06}" srcOrd="1" destOrd="0" presId="urn:microsoft.com/office/officeart/2005/8/layout/hChevron3"/>
    <dgm:cxn modelId="{1AF4A7B2-23B3-42D1-A3B0-E189F4EC2528}" type="presParOf" srcId="{BF5CA8A7-0922-4AA0-9E88-D38CC3E7DA3A}" destId="{66DB8F82-4F52-4D7D-9573-96A89F600DF5}" srcOrd="2" destOrd="0" presId="urn:microsoft.com/office/officeart/2005/8/layout/hChevron3"/>
    <dgm:cxn modelId="{0C1C488C-5C72-4EB8-9E59-32D8B83AD8C5}" type="presParOf" srcId="{BF5CA8A7-0922-4AA0-9E88-D38CC3E7DA3A}" destId="{B01BEEB6-53F6-4361-A83B-C8CACD31D239}" srcOrd="3" destOrd="0" presId="urn:microsoft.com/office/officeart/2005/8/layout/hChevron3"/>
    <dgm:cxn modelId="{510B2326-BC53-4E76-90FD-6125F39169A6}" type="presParOf" srcId="{BF5CA8A7-0922-4AA0-9E88-D38CC3E7DA3A}" destId="{A1E86A2F-9801-4184-BB55-858A74614E65}" srcOrd="4" destOrd="0" presId="urn:microsoft.com/office/officeart/2005/8/layout/hChevron3"/>
    <dgm:cxn modelId="{67CE1C00-BF65-4095-9374-32882CDBCB11}" type="presParOf" srcId="{BF5CA8A7-0922-4AA0-9E88-D38CC3E7DA3A}" destId="{28D41EAE-A1B9-45C9-B409-A64F4C6D93A7}" srcOrd="5" destOrd="0" presId="urn:microsoft.com/office/officeart/2005/8/layout/hChevron3"/>
    <dgm:cxn modelId="{33BD80E8-ED43-43D9-86BC-7674222F6659}" type="presParOf" srcId="{BF5CA8A7-0922-4AA0-9E88-D38CC3E7DA3A}" destId="{2A8A06FE-8C2C-4873-805D-38F0E65009F1}" srcOrd="6" destOrd="0" presId="urn:microsoft.com/office/officeart/2005/8/layout/hChevron3"/>
    <dgm:cxn modelId="{B5FDD2FD-9E31-40C5-9C7F-936907635523}" type="presParOf" srcId="{BF5CA8A7-0922-4AA0-9E88-D38CC3E7DA3A}" destId="{9223A9E9-7863-4904-B90E-A8B969406761}" srcOrd="7" destOrd="0" presId="urn:microsoft.com/office/officeart/2005/8/layout/hChevron3"/>
    <dgm:cxn modelId="{C280AE4D-DB60-4C41-B3A7-DB6AF48C32A3}" type="presParOf" srcId="{BF5CA8A7-0922-4AA0-9E88-D38CC3E7DA3A}" destId="{2A0B47D3-D259-44A5-A710-D8712877A484}" srcOrd="8" destOrd="0" presId="urn:microsoft.com/office/officeart/2005/8/layout/hChevron3"/>
  </dgm:cxnLst>
  <dgm:bg/>
  <dgm:whole/>
  <dgm:extLst>
    <a:ext uri="http://schemas.microsoft.com/office/drawing/2008/diagram">
      <dsp:dataModelExt xmlns:dsp="http://schemas.microsoft.com/office/drawing/2008/diagram" relId="rId8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06F306-03BA-422D-B550-65B68F7BC7CC}">
      <dsp:nvSpPr>
        <dsp:cNvPr id="0" name=""/>
        <dsp:cNvSpPr/>
      </dsp:nvSpPr>
      <dsp:spPr>
        <a:xfrm>
          <a:off x="1621" y="3272"/>
          <a:ext cx="1626700" cy="650680"/>
        </a:xfrm>
        <a:prstGeom prst="homePlat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es-MX" sz="900" b="0" kern="1200">
              <a:solidFill>
                <a:sysClr val="windowText" lastClr="000000"/>
              </a:solidFill>
              <a:latin typeface="Times New Roman" pitchFamily="18" charset="0"/>
              <a:cs typeface="Times New Roman" pitchFamily="18" charset="0"/>
            </a:rPr>
            <a:t>Planificación</a:t>
          </a:r>
        </a:p>
      </dsp:txBody>
      <dsp:txXfrm>
        <a:off x="1621" y="3272"/>
        <a:ext cx="1464030" cy="650680"/>
      </dsp:txXfrm>
    </dsp:sp>
    <dsp:sp modelId="{66DB8F82-4F52-4D7D-9573-96A89F600DF5}">
      <dsp:nvSpPr>
        <dsp:cNvPr id="0" name=""/>
        <dsp:cNvSpPr/>
      </dsp:nvSpPr>
      <dsp:spPr>
        <a:xfrm>
          <a:off x="1302981" y="3272"/>
          <a:ext cx="1626700" cy="650680"/>
        </a:xfrm>
        <a:prstGeom prst="chevron">
          <a:avLst/>
        </a:prstGeom>
        <a:solidFill>
          <a:schemeClr val="accent2">
            <a:hueOff val="1560506"/>
            <a:satOff val="-1946"/>
            <a:lumOff val="45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es-MX" sz="900" b="0" kern="1200">
              <a:solidFill>
                <a:sysClr val="windowText" lastClr="000000"/>
              </a:solidFill>
              <a:latin typeface="Times New Roman" pitchFamily="18" charset="0"/>
              <a:cs typeface="Times New Roman" pitchFamily="18" charset="0"/>
            </a:rPr>
            <a:t>Inplementacion de tecnologia</a:t>
          </a:r>
        </a:p>
      </dsp:txBody>
      <dsp:txXfrm>
        <a:off x="1628321" y="3272"/>
        <a:ext cx="976020" cy="650680"/>
      </dsp:txXfrm>
    </dsp:sp>
    <dsp:sp modelId="{A1E86A2F-9801-4184-BB55-858A74614E65}">
      <dsp:nvSpPr>
        <dsp:cNvPr id="0" name=""/>
        <dsp:cNvSpPr/>
      </dsp:nvSpPr>
      <dsp:spPr>
        <a:xfrm>
          <a:off x="2604342" y="3272"/>
          <a:ext cx="1626700" cy="650680"/>
        </a:xfrm>
        <a:prstGeom prst="chevron">
          <a:avLst/>
        </a:prstGeom>
        <a:solidFill>
          <a:schemeClr val="accent2">
            <a:hueOff val="3121013"/>
            <a:satOff val="-3893"/>
            <a:lumOff val="9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es-MX" sz="900" b="0" kern="1200">
              <a:solidFill>
                <a:sysClr val="windowText" lastClr="000000"/>
              </a:solidFill>
              <a:latin typeface="Times New Roman" pitchFamily="18" charset="0"/>
              <a:cs typeface="Times New Roman" pitchFamily="18" charset="0"/>
            </a:rPr>
            <a:t>Seguimiento</a:t>
          </a:r>
          <a:r>
            <a:rPr lang="es-MX" sz="900" b="0" kern="1200">
              <a:latin typeface="Times New Roman" pitchFamily="18" charset="0"/>
              <a:cs typeface="Times New Roman" pitchFamily="18" charset="0"/>
            </a:rPr>
            <a:t> </a:t>
          </a:r>
        </a:p>
      </dsp:txBody>
      <dsp:txXfrm>
        <a:off x="2929682" y="3272"/>
        <a:ext cx="976020" cy="650680"/>
      </dsp:txXfrm>
    </dsp:sp>
    <dsp:sp modelId="{0D46B660-F8FC-426A-8DA7-57A864B80562}">
      <dsp:nvSpPr>
        <dsp:cNvPr id="0" name=""/>
        <dsp:cNvSpPr/>
      </dsp:nvSpPr>
      <dsp:spPr>
        <a:xfrm>
          <a:off x="3907324" y="6544"/>
          <a:ext cx="1626700" cy="650680"/>
        </a:xfrm>
        <a:prstGeom prst="chevron">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es-EC" sz="900" b="0" kern="1200">
              <a:solidFill>
                <a:sysClr val="windowText" lastClr="000000"/>
              </a:solidFill>
              <a:latin typeface="Times New Roman" pitchFamily="18" charset="0"/>
              <a:cs typeface="Times New Roman" pitchFamily="18" charset="0"/>
            </a:rPr>
            <a:t>Retroalimentación</a:t>
          </a:r>
          <a:endParaRPr lang="es-MX" sz="900" b="0" kern="1200">
            <a:solidFill>
              <a:sysClr val="windowText" lastClr="000000"/>
            </a:solidFill>
            <a:latin typeface="Times New Roman" pitchFamily="18" charset="0"/>
            <a:cs typeface="Times New Roman" pitchFamily="18" charset="0"/>
          </a:endParaRPr>
        </a:p>
      </dsp:txBody>
      <dsp:txXfrm>
        <a:off x="4232664" y="6544"/>
        <a:ext cx="976020" cy="6506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06F306-03BA-422D-B550-65B68F7BC7CC}">
      <dsp:nvSpPr>
        <dsp:cNvPr id="0" name=""/>
        <dsp:cNvSpPr/>
      </dsp:nvSpPr>
      <dsp:spPr>
        <a:xfrm>
          <a:off x="90" y="180294"/>
          <a:ext cx="1027318" cy="410927"/>
        </a:xfrm>
        <a:prstGeom prst="homePlate">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674" tIns="29337" rIns="14669" bIns="29337" numCol="1" spcCol="1270" anchor="ctr" anchorCtr="0">
          <a:noAutofit/>
        </a:bodyPr>
        <a:lstStyle/>
        <a:p>
          <a:pPr lvl="0" algn="l" defTabSz="466725">
            <a:lnSpc>
              <a:spcPct val="90000"/>
            </a:lnSpc>
            <a:spcBef>
              <a:spcPct val="0"/>
            </a:spcBef>
            <a:spcAft>
              <a:spcPct val="35000"/>
            </a:spcAft>
          </a:pPr>
          <a:r>
            <a:rPr lang="es-MX" sz="1050" b="0" kern="1200">
              <a:solidFill>
                <a:sysClr val="windowText" lastClr="000000"/>
              </a:solidFill>
              <a:latin typeface="Times New Roman" pitchFamily="18" charset="0"/>
              <a:cs typeface="Times New Roman" pitchFamily="18" charset="0"/>
            </a:rPr>
            <a:t>Planificación</a:t>
          </a:r>
        </a:p>
      </dsp:txBody>
      <dsp:txXfrm>
        <a:off x="90" y="180294"/>
        <a:ext cx="924586" cy="410927"/>
      </dsp:txXfrm>
    </dsp:sp>
    <dsp:sp modelId="{66DB8F82-4F52-4D7D-9573-96A89F600DF5}">
      <dsp:nvSpPr>
        <dsp:cNvPr id="0" name=""/>
        <dsp:cNvSpPr/>
      </dsp:nvSpPr>
      <dsp:spPr>
        <a:xfrm>
          <a:off x="786810" y="180298"/>
          <a:ext cx="1027318" cy="410927"/>
        </a:xfrm>
        <a:prstGeom prst="chevron">
          <a:avLst/>
        </a:prstGeom>
        <a:solidFill>
          <a:schemeClr val="accent3">
            <a:hueOff val="2250053"/>
            <a:satOff val="-3376"/>
            <a:lumOff val="-54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l" defTabSz="400050">
            <a:lnSpc>
              <a:spcPct val="90000"/>
            </a:lnSpc>
            <a:spcBef>
              <a:spcPct val="0"/>
            </a:spcBef>
            <a:spcAft>
              <a:spcPct val="35000"/>
            </a:spcAft>
          </a:pPr>
          <a:r>
            <a:rPr lang="es-EC" sz="900" b="0" kern="1200">
              <a:solidFill>
                <a:sysClr val="windowText" lastClr="000000"/>
              </a:solidFill>
            </a:rPr>
            <a:t>Ordenar</a:t>
          </a:r>
          <a:endParaRPr lang="es-MX" sz="900" b="0" kern="1200">
            <a:solidFill>
              <a:sysClr val="windowText" lastClr="000000"/>
            </a:solidFill>
            <a:latin typeface="Times New Roman" pitchFamily="18" charset="0"/>
            <a:cs typeface="Times New Roman" pitchFamily="18" charset="0"/>
          </a:endParaRPr>
        </a:p>
      </dsp:txBody>
      <dsp:txXfrm>
        <a:off x="992274" y="180298"/>
        <a:ext cx="616391" cy="410927"/>
      </dsp:txXfrm>
    </dsp:sp>
    <dsp:sp modelId="{A1E86A2F-9801-4184-BB55-858A74614E65}">
      <dsp:nvSpPr>
        <dsp:cNvPr id="0" name=""/>
        <dsp:cNvSpPr/>
      </dsp:nvSpPr>
      <dsp:spPr>
        <a:xfrm>
          <a:off x="1601466" y="180298"/>
          <a:ext cx="1114630" cy="410927"/>
        </a:xfrm>
        <a:prstGeom prst="chevron">
          <a:avLst/>
        </a:prstGeom>
        <a:solidFill>
          <a:schemeClr val="accent3">
            <a:hueOff val="4500106"/>
            <a:satOff val="-6752"/>
            <a:lumOff val="-109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l" defTabSz="400050">
            <a:lnSpc>
              <a:spcPct val="90000"/>
            </a:lnSpc>
            <a:spcBef>
              <a:spcPct val="0"/>
            </a:spcBef>
            <a:spcAft>
              <a:spcPct val="35000"/>
            </a:spcAft>
          </a:pPr>
          <a:r>
            <a:rPr lang="es-EC" sz="900" b="0" kern="1200">
              <a:solidFill>
                <a:sysClr val="windowText" lastClr="000000"/>
              </a:solidFill>
            </a:rPr>
            <a:t>Sistematizar</a:t>
          </a:r>
          <a:endParaRPr lang="es-MX" sz="900" b="0" kern="1200">
            <a:solidFill>
              <a:sysClr val="windowText" lastClr="000000"/>
            </a:solidFill>
            <a:latin typeface="Times New Roman" pitchFamily="18" charset="0"/>
            <a:cs typeface="Times New Roman" pitchFamily="18" charset="0"/>
          </a:endParaRPr>
        </a:p>
      </dsp:txBody>
      <dsp:txXfrm>
        <a:off x="1806930" y="180298"/>
        <a:ext cx="703703" cy="410927"/>
      </dsp:txXfrm>
    </dsp:sp>
    <dsp:sp modelId="{81622079-4865-4F80-BA28-36A8228F3239}">
      <dsp:nvSpPr>
        <dsp:cNvPr id="0" name=""/>
        <dsp:cNvSpPr/>
      </dsp:nvSpPr>
      <dsp:spPr>
        <a:xfrm>
          <a:off x="2481827" y="180298"/>
          <a:ext cx="1027318" cy="410927"/>
        </a:xfrm>
        <a:prstGeom prst="chevron">
          <a:avLst/>
        </a:prstGeom>
        <a:solidFill>
          <a:schemeClr val="accent3">
            <a:hueOff val="6750158"/>
            <a:satOff val="-10128"/>
            <a:lumOff val="-164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l" defTabSz="466725">
            <a:lnSpc>
              <a:spcPct val="90000"/>
            </a:lnSpc>
            <a:spcBef>
              <a:spcPct val="0"/>
            </a:spcBef>
            <a:spcAft>
              <a:spcPct val="35000"/>
            </a:spcAft>
          </a:pPr>
          <a:r>
            <a:rPr lang="es-EC" sz="1050" b="0" kern="1200">
              <a:solidFill>
                <a:sysClr val="windowText" lastClr="000000"/>
              </a:solidFill>
            </a:rPr>
            <a:t>Barrido</a:t>
          </a:r>
          <a:endParaRPr lang="es-MX" sz="1050" b="0" kern="1200">
            <a:solidFill>
              <a:sysClr val="windowText" lastClr="000000"/>
            </a:solidFill>
          </a:endParaRPr>
        </a:p>
      </dsp:txBody>
      <dsp:txXfrm>
        <a:off x="2687291" y="180298"/>
        <a:ext cx="616391" cy="410927"/>
      </dsp:txXfrm>
    </dsp:sp>
    <dsp:sp modelId="{2A8A06FE-8C2C-4873-805D-38F0E65009F1}">
      <dsp:nvSpPr>
        <dsp:cNvPr id="0" name=""/>
        <dsp:cNvSpPr/>
      </dsp:nvSpPr>
      <dsp:spPr>
        <a:xfrm>
          <a:off x="3310883" y="180298"/>
          <a:ext cx="1236039" cy="410927"/>
        </a:xfrm>
        <a:prstGeom prst="chevron">
          <a:avLst/>
        </a:prstGeom>
        <a:solidFill>
          <a:schemeClr val="accent3">
            <a:hueOff val="9000211"/>
            <a:satOff val="-13504"/>
            <a:lumOff val="-219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l" defTabSz="466725">
            <a:lnSpc>
              <a:spcPct val="90000"/>
            </a:lnSpc>
            <a:spcBef>
              <a:spcPct val="0"/>
            </a:spcBef>
            <a:spcAft>
              <a:spcPct val="35000"/>
            </a:spcAft>
          </a:pPr>
          <a:r>
            <a:rPr lang="es-EC" sz="1050" b="0" kern="1200">
              <a:solidFill>
                <a:sysClr val="windowText" lastClr="000000"/>
              </a:solidFill>
            </a:rPr>
            <a:t>Desinfección</a:t>
          </a:r>
          <a:endParaRPr lang="es-MX" sz="1050" b="0" kern="1200">
            <a:solidFill>
              <a:sysClr val="windowText" lastClr="000000"/>
            </a:solidFill>
          </a:endParaRPr>
        </a:p>
      </dsp:txBody>
      <dsp:txXfrm>
        <a:off x="3516347" y="180298"/>
        <a:ext cx="825112" cy="410927"/>
      </dsp:txXfrm>
    </dsp:sp>
    <dsp:sp modelId="{2A0B47D3-D259-44A5-A710-D8712877A484}">
      <dsp:nvSpPr>
        <dsp:cNvPr id="0" name=""/>
        <dsp:cNvSpPr/>
      </dsp:nvSpPr>
      <dsp:spPr>
        <a:xfrm>
          <a:off x="4341458" y="155593"/>
          <a:ext cx="1364916" cy="445938"/>
        </a:xfrm>
        <a:prstGeom prst="chevron">
          <a:avLst/>
        </a:prstGeom>
        <a:solidFill>
          <a:schemeClr val="accent3">
            <a:hueOff val="11250264"/>
            <a:satOff val="-16880"/>
            <a:lumOff val="-274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l" defTabSz="444500">
            <a:lnSpc>
              <a:spcPct val="90000"/>
            </a:lnSpc>
            <a:spcBef>
              <a:spcPct val="0"/>
            </a:spcBef>
            <a:spcAft>
              <a:spcPct val="35000"/>
            </a:spcAft>
          </a:pPr>
          <a:r>
            <a:rPr lang="es-MX" sz="1000" b="0" kern="1200">
              <a:solidFill>
                <a:sysClr val="windowText" lastClr="000000"/>
              </a:solidFill>
            </a:rPr>
            <a:t>Retroalimentación</a:t>
          </a:r>
        </a:p>
      </dsp:txBody>
      <dsp:txXfrm>
        <a:off x="4564427" y="155593"/>
        <a:ext cx="918978" cy="44593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06F306-03BA-422D-B550-65B68F7BC7CC}">
      <dsp:nvSpPr>
        <dsp:cNvPr id="0" name=""/>
        <dsp:cNvSpPr/>
      </dsp:nvSpPr>
      <dsp:spPr>
        <a:xfrm>
          <a:off x="1063" y="220950"/>
          <a:ext cx="1157382" cy="462953"/>
        </a:xfrm>
        <a:prstGeom prst="homePlat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es-MX" sz="900" b="0" kern="1200">
              <a:solidFill>
                <a:sysClr val="windowText" lastClr="000000"/>
              </a:solidFill>
              <a:latin typeface="Times New Roman" pitchFamily="18" charset="0"/>
              <a:cs typeface="Times New Roman" pitchFamily="18" charset="0"/>
            </a:rPr>
            <a:t>Planificación</a:t>
          </a:r>
        </a:p>
      </dsp:txBody>
      <dsp:txXfrm>
        <a:off x="1063" y="220950"/>
        <a:ext cx="1041644" cy="462953"/>
      </dsp:txXfrm>
    </dsp:sp>
    <dsp:sp modelId="{66DB8F82-4F52-4D7D-9573-96A89F600DF5}">
      <dsp:nvSpPr>
        <dsp:cNvPr id="0" name=""/>
        <dsp:cNvSpPr/>
      </dsp:nvSpPr>
      <dsp:spPr>
        <a:xfrm>
          <a:off x="887386" y="192385"/>
          <a:ext cx="1157382" cy="462953"/>
        </a:xfrm>
        <a:prstGeom prst="chevron">
          <a:avLst/>
        </a:prstGeom>
        <a:solidFill>
          <a:schemeClr val="accent5">
            <a:hueOff val="-2483469"/>
            <a:satOff val="9953"/>
            <a:lumOff val="215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es-EC" sz="1000" b="0" kern="1200">
              <a:solidFill>
                <a:sysClr val="windowText" lastClr="000000"/>
              </a:solidFill>
            </a:rPr>
            <a:t>Estudio</a:t>
          </a:r>
          <a:r>
            <a:rPr lang="es-EC" sz="1000" b="0" kern="1200"/>
            <a:t> </a:t>
          </a:r>
          <a:endParaRPr lang="es-MX" sz="1000" b="0" kern="1200">
            <a:latin typeface="Times New Roman" pitchFamily="18" charset="0"/>
            <a:cs typeface="Times New Roman" pitchFamily="18" charset="0"/>
          </a:endParaRPr>
        </a:p>
      </dsp:txBody>
      <dsp:txXfrm>
        <a:off x="1118863" y="192385"/>
        <a:ext cx="694429" cy="462953"/>
      </dsp:txXfrm>
    </dsp:sp>
    <dsp:sp modelId="{A1E86A2F-9801-4184-BB55-858A74614E65}">
      <dsp:nvSpPr>
        <dsp:cNvPr id="0" name=""/>
        <dsp:cNvSpPr/>
      </dsp:nvSpPr>
      <dsp:spPr>
        <a:xfrm>
          <a:off x="1805182" y="192385"/>
          <a:ext cx="1255748" cy="462953"/>
        </a:xfrm>
        <a:prstGeom prst="chevron">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es-MX" sz="1000" b="0" kern="1200">
              <a:solidFill>
                <a:sysClr val="windowText" lastClr="000000"/>
              </a:solidFill>
              <a:latin typeface="Times New Roman" pitchFamily="18" charset="0"/>
              <a:cs typeface="Times New Roman" pitchFamily="18" charset="0"/>
            </a:rPr>
            <a:t>Selección</a:t>
          </a:r>
        </a:p>
      </dsp:txBody>
      <dsp:txXfrm>
        <a:off x="2036659" y="192385"/>
        <a:ext cx="792795" cy="462953"/>
      </dsp:txXfrm>
    </dsp:sp>
    <dsp:sp modelId="{2A8A06FE-8C2C-4873-805D-38F0E65009F1}">
      <dsp:nvSpPr>
        <dsp:cNvPr id="0" name=""/>
        <dsp:cNvSpPr/>
      </dsp:nvSpPr>
      <dsp:spPr>
        <a:xfrm>
          <a:off x="2805114" y="192385"/>
          <a:ext cx="1392528" cy="462953"/>
        </a:xfrm>
        <a:prstGeom prst="chevron">
          <a:avLst/>
        </a:prstGeom>
        <a:solidFill>
          <a:schemeClr val="accent5">
            <a:hueOff val="-7450407"/>
            <a:satOff val="29858"/>
            <a:lumOff val="647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66725">
            <a:lnSpc>
              <a:spcPct val="90000"/>
            </a:lnSpc>
            <a:spcBef>
              <a:spcPct val="0"/>
            </a:spcBef>
            <a:spcAft>
              <a:spcPct val="35000"/>
            </a:spcAft>
          </a:pPr>
          <a:r>
            <a:rPr lang="es-EC" sz="1050" kern="1200">
              <a:solidFill>
                <a:sysClr val="windowText" lastClr="000000"/>
              </a:solidFill>
            </a:rPr>
            <a:t>Seguimiento</a:t>
          </a:r>
          <a:endParaRPr lang="es-MX" sz="1050" kern="1200">
            <a:solidFill>
              <a:sysClr val="windowText" lastClr="000000"/>
            </a:solidFill>
          </a:endParaRPr>
        </a:p>
      </dsp:txBody>
      <dsp:txXfrm>
        <a:off x="3036591" y="192385"/>
        <a:ext cx="929575" cy="462953"/>
      </dsp:txXfrm>
    </dsp:sp>
    <dsp:sp modelId="{2A0B47D3-D259-44A5-A710-D8712877A484}">
      <dsp:nvSpPr>
        <dsp:cNvPr id="0" name=""/>
        <dsp:cNvSpPr/>
      </dsp:nvSpPr>
      <dsp:spPr>
        <a:xfrm>
          <a:off x="3966166" y="184274"/>
          <a:ext cx="1568994" cy="462953"/>
        </a:xfrm>
        <a:prstGeom prst="chevron">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es-MX" sz="1000" kern="1200">
              <a:solidFill>
                <a:sysClr val="windowText" lastClr="000000"/>
              </a:solidFill>
            </a:rPr>
            <a:t>Retroalimentación</a:t>
          </a:r>
        </a:p>
      </dsp:txBody>
      <dsp:txXfrm>
        <a:off x="4197643" y="184274"/>
        <a:ext cx="1106041" cy="46295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06F306-03BA-422D-B550-65B68F7BC7CC}">
      <dsp:nvSpPr>
        <dsp:cNvPr id="0" name=""/>
        <dsp:cNvSpPr/>
      </dsp:nvSpPr>
      <dsp:spPr>
        <a:xfrm>
          <a:off x="1063" y="197143"/>
          <a:ext cx="1157382" cy="462953"/>
        </a:xfrm>
        <a:prstGeom prst="homePlat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es-MX" sz="900" b="0" kern="1200">
              <a:solidFill>
                <a:sysClr val="windowText" lastClr="000000"/>
              </a:solidFill>
              <a:latin typeface="Times New Roman" pitchFamily="18" charset="0"/>
              <a:cs typeface="Times New Roman" pitchFamily="18" charset="0"/>
            </a:rPr>
            <a:t>Planificación</a:t>
          </a:r>
        </a:p>
      </dsp:txBody>
      <dsp:txXfrm>
        <a:off x="1063" y="197143"/>
        <a:ext cx="1041644" cy="462953"/>
      </dsp:txXfrm>
    </dsp:sp>
    <dsp:sp modelId="{66DB8F82-4F52-4D7D-9573-96A89F600DF5}">
      <dsp:nvSpPr>
        <dsp:cNvPr id="0" name=""/>
        <dsp:cNvSpPr/>
      </dsp:nvSpPr>
      <dsp:spPr>
        <a:xfrm>
          <a:off x="1912758" y="205097"/>
          <a:ext cx="1157382" cy="462953"/>
        </a:xfrm>
        <a:prstGeom prst="chevron">
          <a:avLst/>
        </a:prstGeom>
        <a:solidFill>
          <a:schemeClr val="accent4">
            <a:hueOff val="-1116192"/>
            <a:satOff val="6725"/>
            <a:lumOff val="53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es-EC" sz="900" b="1" kern="1200">
              <a:solidFill>
                <a:sysClr val="windowText" lastClr="000000"/>
              </a:solidFill>
            </a:rPr>
            <a:t>Implantación </a:t>
          </a:r>
          <a:r>
            <a:rPr lang="es-EC" sz="900" b="0" kern="1200">
              <a:solidFill>
                <a:sysClr val="windowText" lastClr="000000"/>
              </a:solidFill>
            </a:rPr>
            <a:t>  </a:t>
          </a:r>
          <a:endParaRPr lang="es-MX" sz="900" b="0" kern="1200">
            <a:solidFill>
              <a:sysClr val="windowText" lastClr="000000"/>
            </a:solidFill>
            <a:latin typeface="Times New Roman" pitchFamily="18" charset="0"/>
            <a:cs typeface="Times New Roman" pitchFamily="18" charset="0"/>
          </a:endParaRPr>
        </a:p>
      </dsp:txBody>
      <dsp:txXfrm>
        <a:off x="2144235" y="205097"/>
        <a:ext cx="694429" cy="462953"/>
      </dsp:txXfrm>
    </dsp:sp>
    <dsp:sp modelId="{A1E86A2F-9801-4184-BB55-858A74614E65}">
      <dsp:nvSpPr>
        <dsp:cNvPr id="0" name=""/>
        <dsp:cNvSpPr/>
      </dsp:nvSpPr>
      <dsp:spPr>
        <a:xfrm>
          <a:off x="906993" y="197148"/>
          <a:ext cx="1255748" cy="462953"/>
        </a:xfrm>
        <a:prstGeom prst="chevron">
          <a:avLst/>
        </a:prstGeom>
        <a:solidFill>
          <a:schemeClr val="accent4">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es-MX" sz="1000" b="0" kern="1200">
              <a:solidFill>
                <a:sysClr val="windowText" lastClr="000000"/>
              </a:solidFill>
              <a:latin typeface="Times New Roman" pitchFamily="18" charset="0"/>
              <a:cs typeface="Times New Roman" pitchFamily="18" charset="0"/>
            </a:rPr>
            <a:t>Selección</a:t>
          </a:r>
        </a:p>
      </dsp:txBody>
      <dsp:txXfrm>
        <a:off x="1138470" y="197148"/>
        <a:ext cx="792795" cy="462953"/>
      </dsp:txXfrm>
    </dsp:sp>
    <dsp:sp modelId="{2A8A06FE-8C2C-4873-805D-38F0E65009F1}">
      <dsp:nvSpPr>
        <dsp:cNvPr id="0" name=""/>
        <dsp:cNvSpPr/>
      </dsp:nvSpPr>
      <dsp:spPr>
        <a:xfrm>
          <a:off x="2805114" y="197148"/>
          <a:ext cx="1392528" cy="462953"/>
        </a:xfrm>
        <a:prstGeom prst="chevron">
          <a:avLst/>
        </a:prstGeom>
        <a:solidFill>
          <a:schemeClr val="accent4">
            <a:hueOff val="-3348577"/>
            <a:satOff val="20174"/>
            <a:lumOff val="161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66725">
            <a:lnSpc>
              <a:spcPct val="90000"/>
            </a:lnSpc>
            <a:spcBef>
              <a:spcPct val="0"/>
            </a:spcBef>
            <a:spcAft>
              <a:spcPct val="35000"/>
            </a:spcAft>
          </a:pPr>
          <a:r>
            <a:rPr lang="es-EC" sz="1050" kern="1200">
              <a:solidFill>
                <a:sysClr val="windowText" lastClr="000000"/>
              </a:solidFill>
            </a:rPr>
            <a:t>Seguimiento</a:t>
          </a:r>
          <a:endParaRPr lang="es-MX" sz="1050" kern="1200">
            <a:solidFill>
              <a:sysClr val="windowText" lastClr="000000"/>
            </a:solidFill>
          </a:endParaRPr>
        </a:p>
      </dsp:txBody>
      <dsp:txXfrm>
        <a:off x="3036591" y="197148"/>
        <a:ext cx="929575" cy="462953"/>
      </dsp:txXfrm>
    </dsp:sp>
    <dsp:sp modelId="{2A0B47D3-D259-44A5-A710-D8712877A484}">
      <dsp:nvSpPr>
        <dsp:cNvPr id="0" name=""/>
        <dsp:cNvSpPr/>
      </dsp:nvSpPr>
      <dsp:spPr>
        <a:xfrm>
          <a:off x="3966166" y="189037"/>
          <a:ext cx="1568994" cy="462953"/>
        </a:xfrm>
        <a:prstGeom prst="chevron">
          <a:avLst/>
        </a:prstGeom>
        <a:solidFill>
          <a:schemeClr val="accent4">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es-MX" sz="1000" kern="1200">
              <a:solidFill>
                <a:sysClr val="windowText" lastClr="000000"/>
              </a:solidFill>
            </a:rPr>
            <a:t>Retroalimentación</a:t>
          </a:r>
        </a:p>
      </dsp:txBody>
      <dsp:txXfrm>
        <a:off x="4197643" y="189037"/>
        <a:ext cx="1106041" cy="462953"/>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1</b:RefOrder>
  </b:Source>
  <b:Source>
    <b:Tag>Mor081</b:Tag>
    <b:SourceType>Book</b:SourceType>
    <b:Guid>{72D4B38F-F9C5-4AA9-BDE4-EEAFE334259F}</b:Guid>
    <b:Author>
      <b:Author>
        <b:NameList>
          <b:Person>
            <b:Last>Morales Castro</b:Last>
            <b:First>Arturo</b:First>
          </b:Person>
        </b:NameList>
      </b:Author>
    </b:Author>
    <b:Title>Principios de Finanzas</b:Title>
    <b:Year>2008</b:Year>
    <b:City>México</b:City>
    <b:Publisher>Trillas, pag.56</b:Publisher>
    <b:RefOrder>4</b:RefOrder>
  </b:Source>
  <b:Source>
    <b:Tag>Van02</b:Tag>
    <b:SourceType>Book</b:SourceType>
    <b:Guid>{D687919A-BD14-4451-B45C-1EB8E6863CBE}</b:Guid>
    <b:Author>
      <b:Author>
        <b:NameList>
          <b:Person>
            <b:Last>Van Horne</b:Last>
            <b:First>James</b:First>
            <b:Middle>C</b:Middle>
          </b:Person>
        </b:NameList>
      </b:Author>
    </b:Author>
    <b:Title>Fundamentos de Administración Financiera</b:Title>
    <b:Year>2002</b:Year>
    <b:City>México</b:City>
    <b:Publisher>Person Education, pag. 64</b:Publisher>
    <b:RefOrder>5</b:RefOrder>
  </b:Source>
  <b:Source>
    <b:Tag>Och02</b:Tag>
    <b:SourceType>Book</b:SourceType>
    <b:Guid>{33479538-C55C-44B0-9623-7C02E9579356}</b:Guid>
    <b:Title>Administración Financiera</b:Title>
    <b:Year>2002</b:Year>
    <b:City>México</b:City>
    <b:Publisher>Litográfica  Ingramex, pag.4</b:Publisher>
    <b:Author>
      <b:Author>
        <b:NameList>
          <b:Person>
            <b:Last>Ochoa Setzer</b:Last>
            <b:First>Guadalupe</b:First>
          </b:Person>
        </b:NameList>
      </b:Author>
    </b:Author>
    <b:RefOrder>10</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3</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2</b:RefOrder>
  </b:Source>
  <b:Source>
    <b:Tag>Van09</b:Tag>
    <b:SourceType>Book</b:SourceType>
    <b:Guid>{6590FD57-3822-4C4A-B744-80E1397C4329}</b:Guid>
    <b:Author>
      <b:Author>
        <b:NameList>
          <b:Person>
            <b:Last>Horne</b:Last>
            <b:First>Van</b:First>
          </b:Person>
        </b:NameList>
      </b:Author>
    </b:Author>
    <b:Title>Administración Financiera</b:Title>
    <b:Year>2009</b:Year>
    <b:City>México</b:City>
    <b:Publisher>Person Education, pag 54</b:Publisher>
    <b:RefOrder>6</b:RefOrder>
  </b:Source>
  <b:Source>
    <b:Tag>The08</b:Tag>
    <b:SourceType>Book</b:SourceType>
    <b:Guid>{8508EBC7-D71E-4EC9-8C44-1538884AC954}</b:Guid>
    <b:Author>
      <b:Author>
        <b:NameList>
          <b:Person>
            <b:Last>Chicago</b:Last>
            <b:First>The</b:First>
            <b:Middle>University of</b:Middle>
          </b:Person>
        </b:NameList>
      </b:Author>
    </b:Author>
    <b:Title>Máster en Finanzas</b:Title>
    <b:Year>2008</b:Year>
    <b:City>London</b:City>
    <b:Publisher>DE, pag 214</b:Publisher>
    <b:RefOrder>7</b:RefOrder>
  </b:Source>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8</b:RefOrder>
  </b:Source>
  <b:Source>
    <b:Tag>Mar</b:Tag>
    <b:SourceType>Book</b:SourceType>
    <b:Guid>{D9A255B4-B145-41ED-8D71-14A93EC77716}</b:Guid>
    <b:Author>
      <b:Author>
        <b:NameList>
          <b:Person>
            <b:Last>Martinez</b:Last>
          </b:Person>
        </b:NameList>
      </b:Author>
    </b:Author>
    <b:RefOrder>11</b:RefOrder>
  </b:Source>
  <b:Source>
    <b:Tag>Man09</b:Tag>
    <b:SourceType>Book</b:SourceType>
    <b:Guid>{04181A79-AE60-4ECA-BF25-175B6B3536DE}</b:Guid>
    <b:Author>
      <b:Author>
        <b:NameList>
          <b:Person>
            <b:Last>Mantilla</b:Last>
            <b:First>S.A.</b:First>
          </b:Person>
        </b:NameList>
      </b:Author>
    </b:Author>
    <b:Title>Control Interno de Auditoria</b:Title>
    <b:Year>2009</b:Year>
    <b:City>Bogotá</b:City>
    <b:Publisher>Ecoe Ediciones</b:Publisher>
    <b:RefOrder>9</b:RefOrder>
  </b:Source>
</b:Sources>
</file>

<file path=customXml/itemProps1.xml><?xml version="1.0" encoding="utf-8"?>
<ds:datastoreItem xmlns:ds="http://schemas.openxmlformats.org/officeDocument/2006/customXml" ds:itemID="{FA7582DF-48FB-41E1-B9DB-5108710E6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31</Pages>
  <Words>7481</Words>
  <Characters>41146</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Lisita</dc:creator>
  <cp:lastModifiedBy>Lisita</cp:lastModifiedBy>
  <cp:revision>113</cp:revision>
  <dcterms:created xsi:type="dcterms:W3CDTF">2013-01-18T13:21:00Z</dcterms:created>
  <dcterms:modified xsi:type="dcterms:W3CDTF">2013-02-06T04:27:00Z</dcterms:modified>
</cp:coreProperties>
</file>